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0FA5D19" w14:textId="77777777" w:rsidR="003446D5" w:rsidRDefault="003446D5" w:rsidP="00CE31C3">
      <w:pPr>
        <w:widowControl/>
        <w:jc w:val="left"/>
        <w:rPr>
          <w:rFonts w:ascii="宋体" w:hAnsi="宋体"/>
        </w:rPr>
      </w:pPr>
    </w:p>
    <w:p w14:paraId="0FD251D1" w14:textId="77777777" w:rsidR="00CA246D" w:rsidRDefault="00CA246D" w:rsidP="00E90C76">
      <w:pPr>
        <w:adjustRightInd w:val="0"/>
        <w:snapToGrid w:val="0"/>
        <w:jc w:val="center"/>
        <w:rPr>
          <w:rFonts w:ascii="宋体" w:hAnsi="Calibri" w:cs="宋体"/>
          <w:color w:val="000000"/>
          <w:kern w:val="0"/>
          <w:sz w:val="24"/>
        </w:rPr>
      </w:pPr>
    </w:p>
    <w:p w14:paraId="12996837" w14:textId="77777777" w:rsidR="00CA246D" w:rsidRPr="004565B1" w:rsidRDefault="00CA246D" w:rsidP="00E90C76">
      <w:pPr>
        <w:adjustRightInd w:val="0"/>
        <w:snapToGrid w:val="0"/>
        <w:jc w:val="center"/>
        <w:rPr>
          <w:rFonts w:ascii="彩虹粗仿宋" w:eastAsia="彩虹粗仿宋" w:hAnsi="宋体" w:cs="Arial"/>
          <w:sz w:val="24"/>
        </w:rPr>
      </w:pPr>
    </w:p>
    <w:p w14:paraId="223FBCAE" w14:textId="77777777" w:rsidR="00E90C76" w:rsidRPr="004565B1" w:rsidRDefault="00E90C76" w:rsidP="00E90C76">
      <w:pPr>
        <w:adjustRightInd w:val="0"/>
        <w:snapToGrid w:val="0"/>
        <w:jc w:val="center"/>
        <w:rPr>
          <w:rFonts w:ascii="彩虹粗仿宋" w:eastAsia="彩虹粗仿宋" w:hAnsi="宋体" w:cs="Arial"/>
          <w:sz w:val="24"/>
        </w:rPr>
      </w:pPr>
    </w:p>
    <w:p w14:paraId="0236299E" w14:textId="77777777" w:rsidR="00E90C76" w:rsidRPr="004565B1" w:rsidRDefault="00E90C76" w:rsidP="00E90C76">
      <w:pPr>
        <w:adjustRightInd w:val="0"/>
        <w:snapToGrid w:val="0"/>
        <w:jc w:val="center"/>
        <w:rPr>
          <w:rFonts w:ascii="彩虹粗仿宋" w:eastAsia="彩虹粗仿宋" w:hAnsi="宋体" w:cs="Arial"/>
          <w:sz w:val="24"/>
        </w:rPr>
      </w:pPr>
    </w:p>
    <w:p w14:paraId="72E75408" w14:textId="77777777" w:rsidR="00A80429" w:rsidRPr="00E62090" w:rsidRDefault="00A80429" w:rsidP="00E90C76">
      <w:pPr>
        <w:adjustRightInd w:val="0"/>
        <w:snapToGrid w:val="0"/>
        <w:jc w:val="center"/>
        <w:rPr>
          <w:rFonts w:ascii="彩虹粗仿宋" w:eastAsia="彩虹粗仿宋" w:hAnsi="宋体" w:cs="Arial"/>
          <w:b/>
          <w:sz w:val="44"/>
        </w:rPr>
      </w:pPr>
      <w:r w:rsidRPr="00E62090">
        <w:rPr>
          <w:rFonts w:ascii="彩虹粗仿宋" w:eastAsia="彩虹粗仿宋" w:hAnsi="宋体" w:cs="Arial" w:hint="eastAsia"/>
          <w:b/>
          <w:sz w:val="44"/>
        </w:rPr>
        <w:t>万家纳斯达克100指数型发起式</w:t>
      </w:r>
    </w:p>
    <w:p w14:paraId="2F8FBB9C" w14:textId="77777777" w:rsidR="00E90C76" w:rsidRPr="00E62090" w:rsidRDefault="00E90C76" w:rsidP="00DF5941">
      <w:pPr>
        <w:adjustRightInd w:val="0"/>
        <w:snapToGrid w:val="0"/>
        <w:jc w:val="center"/>
        <w:rPr>
          <w:rFonts w:ascii="彩虹粗仿宋" w:eastAsia="彩虹粗仿宋" w:hAnsi="宋体" w:cs="Arial"/>
          <w:b/>
          <w:sz w:val="44"/>
        </w:rPr>
      </w:pPr>
      <w:r w:rsidRPr="00E62090">
        <w:rPr>
          <w:rFonts w:ascii="彩虹粗仿宋" w:eastAsia="彩虹粗仿宋" w:hAnsi="宋体" w:cs="Arial" w:hint="eastAsia"/>
          <w:b/>
          <w:sz w:val="44"/>
        </w:rPr>
        <w:t>证券投资基金</w:t>
      </w:r>
      <w:r w:rsidR="002E7F7E" w:rsidRPr="00E62090">
        <w:rPr>
          <w:rFonts w:ascii="彩虹粗仿宋" w:eastAsia="彩虹粗仿宋" w:hAnsi="宋体" w:cs="Arial" w:hint="eastAsia"/>
          <w:b/>
          <w:sz w:val="44"/>
        </w:rPr>
        <w:t>（Q</w:t>
      </w:r>
      <w:r w:rsidR="002E7F7E" w:rsidRPr="00E62090">
        <w:rPr>
          <w:rFonts w:ascii="彩虹粗仿宋" w:eastAsia="彩虹粗仿宋" w:hAnsi="宋体" w:cs="Arial"/>
          <w:b/>
          <w:sz w:val="44"/>
        </w:rPr>
        <w:t>DII</w:t>
      </w:r>
      <w:r w:rsidR="002E7F7E" w:rsidRPr="00E62090">
        <w:rPr>
          <w:rFonts w:ascii="彩虹粗仿宋" w:eastAsia="彩虹粗仿宋" w:hAnsi="宋体" w:cs="Arial" w:hint="eastAsia"/>
          <w:b/>
          <w:sz w:val="44"/>
        </w:rPr>
        <w:t>）</w:t>
      </w:r>
    </w:p>
    <w:p w14:paraId="381D0E17" w14:textId="16711063" w:rsidR="00E90C76" w:rsidRPr="00E62090" w:rsidRDefault="00E90C76" w:rsidP="00E90C76">
      <w:pPr>
        <w:adjustRightInd w:val="0"/>
        <w:snapToGrid w:val="0"/>
        <w:jc w:val="center"/>
        <w:rPr>
          <w:rFonts w:ascii="彩虹粗仿宋" w:eastAsia="彩虹粗仿宋" w:hAnsi="宋体" w:cs="Arial"/>
          <w:b/>
          <w:sz w:val="44"/>
        </w:rPr>
      </w:pPr>
      <w:r w:rsidRPr="00E62090">
        <w:rPr>
          <w:rFonts w:ascii="彩虹粗仿宋" w:eastAsia="彩虹粗仿宋" w:hAnsi="宋体" w:cs="Arial" w:hint="eastAsia"/>
          <w:b/>
          <w:sz w:val="44"/>
        </w:rPr>
        <w:t>托管协议</w:t>
      </w:r>
    </w:p>
    <w:p w14:paraId="4DB24798" w14:textId="77777777" w:rsidR="00E90C76" w:rsidRPr="00E62090" w:rsidRDefault="00E90C76" w:rsidP="00E62090"/>
    <w:p w14:paraId="4B7177BF" w14:textId="77777777" w:rsidR="00E90C76" w:rsidRPr="00E62090" w:rsidRDefault="00E90C76" w:rsidP="00E62090"/>
    <w:p w14:paraId="5B0BB8F2" w14:textId="77777777" w:rsidR="00E90C76" w:rsidRPr="00E62090" w:rsidRDefault="00E90C76" w:rsidP="00E62090"/>
    <w:p w14:paraId="6BC2FE98" w14:textId="77777777" w:rsidR="00E90C76" w:rsidRPr="00E62090" w:rsidRDefault="00E90C76" w:rsidP="00E62090"/>
    <w:p w14:paraId="32ADEF87" w14:textId="77777777" w:rsidR="00E90C76" w:rsidRPr="00E62090" w:rsidRDefault="00E90C76" w:rsidP="00E62090"/>
    <w:p w14:paraId="55CACD82" w14:textId="77777777" w:rsidR="00E90C76" w:rsidRPr="00E62090" w:rsidRDefault="00E90C76" w:rsidP="00E62090"/>
    <w:p w14:paraId="603AC84B" w14:textId="77777777" w:rsidR="00E90C76" w:rsidRPr="00E62090" w:rsidRDefault="00E90C76" w:rsidP="00E62090"/>
    <w:p w14:paraId="4A22DDCE" w14:textId="77777777" w:rsidR="00E90C76" w:rsidRPr="00E62090" w:rsidRDefault="00E90C76" w:rsidP="00E62090"/>
    <w:p w14:paraId="36A40BA4" w14:textId="77777777" w:rsidR="00E90C76" w:rsidRPr="00E62090" w:rsidRDefault="00E90C76" w:rsidP="00E62090"/>
    <w:p w14:paraId="4E5F6A52" w14:textId="77777777" w:rsidR="00E90C76" w:rsidRPr="00E62090" w:rsidRDefault="00E90C76" w:rsidP="00E62090"/>
    <w:p w14:paraId="3D7E9A2A" w14:textId="77777777" w:rsidR="00E90C76" w:rsidRPr="00E62090" w:rsidRDefault="00E90C76" w:rsidP="00E62090">
      <w:pPr>
        <w:jc w:val="center"/>
        <w:rPr>
          <w:b/>
          <w:bCs/>
          <w:sz w:val="28"/>
        </w:rPr>
      </w:pPr>
      <w:r w:rsidRPr="00E62090">
        <w:rPr>
          <w:rFonts w:hint="eastAsia"/>
          <w:b/>
          <w:bCs/>
          <w:sz w:val="28"/>
        </w:rPr>
        <w:t>基金管理人：</w:t>
      </w:r>
      <w:r w:rsidR="00A80429" w:rsidRPr="00E62090">
        <w:rPr>
          <w:rFonts w:hint="eastAsia"/>
          <w:b/>
          <w:bCs/>
          <w:sz w:val="28"/>
        </w:rPr>
        <w:t>万家</w:t>
      </w:r>
      <w:r w:rsidRPr="00E62090">
        <w:rPr>
          <w:rFonts w:hint="eastAsia"/>
          <w:b/>
          <w:bCs/>
          <w:sz w:val="28"/>
        </w:rPr>
        <w:t>基金管理有限公司</w:t>
      </w:r>
    </w:p>
    <w:p w14:paraId="3CED16F3" w14:textId="77777777" w:rsidR="00E90C76" w:rsidRPr="00E62090" w:rsidRDefault="00E90C76" w:rsidP="00E62090">
      <w:pPr>
        <w:jc w:val="center"/>
        <w:rPr>
          <w:b/>
          <w:bCs/>
          <w:sz w:val="28"/>
        </w:rPr>
      </w:pPr>
      <w:r w:rsidRPr="00E62090">
        <w:rPr>
          <w:rFonts w:hint="eastAsia"/>
          <w:b/>
          <w:bCs/>
          <w:sz w:val="28"/>
        </w:rPr>
        <w:t>基金托管人：中国建设银行股份有限公司</w:t>
      </w:r>
    </w:p>
    <w:p w14:paraId="6E962C03" w14:textId="77777777" w:rsidR="00E90C76" w:rsidRPr="00E62090" w:rsidRDefault="00E90C76" w:rsidP="00E62090"/>
    <w:p w14:paraId="122350B9" w14:textId="77777777" w:rsidR="00E90C76" w:rsidRPr="00E62090" w:rsidRDefault="00E90C76" w:rsidP="00E62090"/>
    <w:p w14:paraId="6FDC96C1" w14:textId="77777777" w:rsidR="00E90C76" w:rsidRPr="00E62090" w:rsidRDefault="00E90C76" w:rsidP="00E62090"/>
    <w:p w14:paraId="7C906A3D" w14:textId="77777777" w:rsidR="00E90C76" w:rsidRPr="00E62090" w:rsidRDefault="00E90C76" w:rsidP="00E62090"/>
    <w:p w14:paraId="4B489760" w14:textId="77777777" w:rsidR="00E90C76" w:rsidRPr="00E62090" w:rsidRDefault="00E90C76" w:rsidP="00E62090"/>
    <w:p w14:paraId="3AE42966" w14:textId="04AB22F4" w:rsidR="00E90C76" w:rsidRPr="00E62090" w:rsidRDefault="00E90C76" w:rsidP="00E62090">
      <w:pPr>
        <w:jc w:val="center"/>
        <w:rPr>
          <w:b/>
        </w:rPr>
      </w:pPr>
      <w:r w:rsidRPr="00E62090">
        <w:rPr>
          <w:rFonts w:hint="eastAsia"/>
          <w:b/>
        </w:rPr>
        <w:t>二零</w:t>
      </w:r>
      <w:r w:rsidR="003B2AC8" w:rsidRPr="00E62090">
        <w:rPr>
          <w:rFonts w:hint="eastAsia"/>
          <w:b/>
        </w:rPr>
        <w:t>二</w:t>
      </w:r>
      <w:r w:rsidR="00A80429" w:rsidRPr="00E62090">
        <w:rPr>
          <w:rFonts w:hint="eastAsia"/>
          <w:b/>
        </w:rPr>
        <w:t>三</w:t>
      </w:r>
      <w:r w:rsidRPr="00E62090">
        <w:rPr>
          <w:rFonts w:hint="eastAsia"/>
          <w:b/>
        </w:rPr>
        <w:t>年</w:t>
      </w:r>
      <w:r w:rsidR="00472AEE">
        <w:rPr>
          <w:rFonts w:hint="eastAsia"/>
          <w:b/>
        </w:rPr>
        <w:t>九</w:t>
      </w:r>
      <w:r w:rsidRPr="00E62090">
        <w:rPr>
          <w:rFonts w:hint="eastAsia"/>
          <w:b/>
        </w:rPr>
        <w:t>月</w:t>
      </w:r>
    </w:p>
    <w:p w14:paraId="5E14FAA1" w14:textId="77777777" w:rsidR="00E90C76" w:rsidRPr="00E62090" w:rsidRDefault="00E90C76" w:rsidP="00E62090"/>
    <w:p w14:paraId="65DFE4C0" w14:textId="77777777" w:rsidR="00E90C76" w:rsidRPr="00E62090" w:rsidRDefault="00E90C76" w:rsidP="00E62090">
      <w:pPr>
        <w:rPr>
          <w:bCs/>
        </w:rPr>
      </w:pPr>
    </w:p>
    <w:p w14:paraId="59579A07" w14:textId="77777777" w:rsidR="00E90C76" w:rsidRPr="00E62090" w:rsidRDefault="00E90C76" w:rsidP="00E62090">
      <w:pPr>
        <w:rPr>
          <w:bCs/>
        </w:rPr>
      </w:pPr>
    </w:p>
    <w:p w14:paraId="10BCD730" w14:textId="77777777" w:rsidR="00E90C76" w:rsidRPr="00E62090" w:rsidRDefault="00E90C76" w:rsidP="00E62090">
      <w:pPr>
        <w:rPr>
          <w:bCs/>
        </w:rPr>
      </w:pPr>
    </w:p>
    <w:p w14:paraId="3797FB58" w14:textId="77777777" w:rsidR="00E90C76" w:rsidRPr="00E62090" w:rsidRDefault="00E90C76" w:rsidP="00E62090">
      <w:pPr>
        <w:rPr>
          <w:bCs/>
        </w:rPr>
      </w:pPr>
    </w:p>
    <w:p w14:paraId="7950114D" w14:textId="77777777" w:rsidR="00E90C76" w:rsidRPr="00E62090" w:rsidRDefault="00E90C76" w:rsidP="00E90C76">
      <w:pPr>
        <w:adjustRightInd w:val="0"/>
        <w:snapToGrid w:val="0"/>
        <w:jc w:val="center"/>
        <w:rPr>
          <w:rFonts w:ascii="彩虹粗仿宋" w:eastAsia="彩虹粗仿宋" w:hAnsi="宋体" w:cs="Arial"/>
          <w:bCs/>
          <w:sz w:val="24"/>
        </w:rPr>
        <w:sectPr w:rsidR="00E90C76" w:rsidRPr="00E62090">
          <w:footerReference w:type="even" r:id="rId7"/>
          <w:footerReference w:type="default" r:id="rId8"/>
          <w:pgSz w:w="11906" w:h="16838" w:code="9"/>
          <w:pgMar w:top="1418" w:right="1701" w:bottom="1418" w:left="1701" w:header="851" w:footer="992" w:gutter="0"/>
          <w:cols w:space="425"/>
          <w:docGrid w:type="lines" w:linePitch="312"/>
        </w:sectPr>
      </w:pPr>
    </w:p>
    <w:p w14:paraId="207FC6B8" w14:textId="77777777" w:rsidR="00E90C76" w:rsidRPr="00E62090" w:rsidRDefault="00E90C76" w:rsidP="00E90C76">
      <w:pPr>
        <w:jc w:val="center"/>
        <w:rPr>
          <w:rFonts w:ascii="彩虹粗仿宋" w:eastAsia="彩虹粗仿宋"/>
          <w:b/>
          <w:bCs/>
          <w:sz w:val="30"/>
        </w:rPr>
      </w:pPr>
      <w:r w:rsidRPr="00E62090">
        <w:rPr>
          <w:rFonts w:ascii="彩虹粗仿宋" w:eastAsia="彩虹粗仿宋" w:hint="eastAsia"/>
          <w:b/>
          <w:bCs/>
          <w:sz w:val="30"/>
        </w:rPr>
        <w:lastRenderedPageBreak/>
        <w:t>目    录</w:t>
      </w:r>
    </w:p>
    <w:p w14:paraId="60F73D3C" w14:textId="081DCA3F" w:rsidR="00E90C76" w:rsidRPr="00E62090" w:rsidRDefault="009C02F2" w:rsidP="00E90C76">
      <w:pPr>
        <w:pStyle w:val="23"/>
        <w:tabs>
          <w:tab w:val="right" w:leader="dot" w:pos="8494"/>
        </w:tabs>
        <w:rPr>
          <w:rFonts w:ascii="彩虹粗仿宋" w:eastAsia="彩虹粗仿宋" w:hAnsi="宋体"/>
          <w:noProof/>
          <w:sz w:val="28"/>
        </w:rPr>
      </w:pPr>
      <w:r w:rsidRPr="00E62090">
        <w:rPr>
          <w:rFonts w:ascii="彩虹粗仿宋" w:eastAsia="彩虹粗仿宋" w:hAnsi="宋体" w:hint="eastAsia"/>
          <w:sz w:val="28"/>
        </w:rPr>
        <w:fldChar w:fldCharType="begin"/>
      </w:r>
      <w:r w:rsidR="00E90C76" w:rsidRPr="00E62090">
        <w:rPr>
          <w:rFonts w:ascii="彩虹粗仿宋" w:eastAsia="彩虹粗仿宋" w:hAnsi="宋体" w:hint="eastAsia"/>
          <w:sz w:val="28"/>
        </w:rPr>
        <w:instrText xml:space="preserve"> TOC \o "1-2" \h \z </w:instrText>
      </w:r>
      <w:r w:rsidRPr="00E62090">
        <w:rPr>
          <w:rFonts w:ascii="彩虹粗仿宋" w:eastAsia="彩虹粗仿宋" w:hAnsi="宋体" w:hint="eastAsia"/>
          <w:sz w:val="28"/>
        </w:rPr>
        <w:fldChar w:fldCharType="separate"/>
      </w:r>
      <w:hyperlink w:anchor="_Toc124325885" w:history="1">
        <w:r w:rsidR="00E90C76" w:rsidRPr="00E62090">
          <w:rPr>
            <w:rStyle w:val="ab"/>
            <w:rFonts w:ascii="彩虹粗仿宋" w:eastAsia="彩虹粗仿宋" w:hAnsi="宋体" w:hint="eastAsia"/>
            <w:noProof/>
            <w:sz w:val="28"/>
            <w:szCs w:val="32"/>
          </w:rPr>
          <w:t>一、基金托管协议当事人</w:t>
        </w:r>
        <w:r w:rsidR="00E90C76" w:rsidRPr="00E62090">
          <w:rPr>
            <w:rFonts w:ascii="彩虹粗仿宋" w:eastAsia="彩虹粗仿宋" w:hAnsi="宋体" w:hint="eastAsia"/>
            <w:noProof/>
            <w:webHidden/>
            <w:sz w:val="28"/>
          </w:rPr>
          <w:tab/>
        </w:r>
        <w:r w:rsidRPr="00E62090">
          <w:rPr>
            <w:rFonts w:ascii="彩虹粗仿宋" w:eastAsia="彩虹粗仿宋" w:hAnsi="宋体" w:hint="eastAsia"/>
            <w:noProof/>
            <w:webHidden/>
            <w:sz w:val="28"/>
          </w:rPr>
          <w:fldChar w:fldCharType="begin"/>
        </w:r>
        <w:r w:rsidR="00E90C76" w:rsidRPr="00E62090">
          <w:rPr>
            <w:rFonts w:ascii="彩虹粗仿宋" w:eastAsia="彩虹粗仿宋" w:hAnsi="宋体" w:hint="eastAsia"/>
            <w:noProof/>
            <w:webHidden/>
            <w:sz w:val="28"/>
          </w:rPr>
          <w:instrText xml:space="preserve"> PAGEREF _Toc124325885 \h </w:instrText>
        </w:r>
        <w:r w:rsidRPr="00E62090">
          <w:rPr>
            <w:rFonts w:ascii="彩虹粗仿宋" w:eastAsia="彩虹粗仿宋" w:hAnsi="宋体" w:hint="eastAsia"/>
            <w:noProof/>
            <w:webHidden/>
            <w:sz w:val="28"/>
          </w:rPr>
        </w:r>
        <w:r w:rsidRPr="00E62090">
          <w:rPr>
            <w:rFonts w:ascii="彩虹粗仿宋" w:eastAsia="彩虹粗仿宋" w:hAnsi="宋体" w:hint="eastAsia"/>
            <w:noProof/>
            <w:webHidden/>
            <w:sz w:val="28"/>
          </w:rPr>
          <w:fldChar w:fldCharType="separate"/>
        </w:r>
        <w:r w:rsidR="00E62090" w:rsidRPr="00E62090">
          <w:rPr>
            <w:rFonts w:ascii="彩虹粗仿宋" w:eastAsia="彩虹粗仿宋" w:hAnsi="宋体"/>
            <w:noProof/>
            <w:webHidden/>
            <w:sz w:val="28"/>
          </w:rPr>
          <w:t>3</w:t>
        </w:r>
        <w:r w:rsidRPr="00E62090">
          <w:rPr>
            <w:rFonts w:ascii="彩虹粗仿宋" w:eastAsia="彩虹粗仿宋" w:hAnsi="宋体" w:hint="eastAsia"/>
            <w:noProof/>
            <w:webHidden/>
            <w:sz w:val="28"/>
          </w:rPr>
          <w:fldChar w:fldCharType="end"/>
        </w:r>
      </w:hyperlink>
    </w:p>
    <w:p w14:paraId="07F51013" w14:textId="4C90CBA6" w:rsidR="00E90C76" w:rsidRPr="00E62090" w:rsidRDefault="003B35E5" w:rsidP="00E90C76">
      <w:pPr>
        <w:pStyle w:val="23"/>
        <w:tabs>
          <w:tab w:val="right" w:leader="dot" w:pos="8494"/>
        </w:tabs>
        <w:rPr>
          <w:rFonts w:ascii="彩虹粗仿宋" w:eastAsia="彩虹粗仿宋" w:hAnsi="宋体"/>
          <w:noProof/>
          <w:sz w:val="28"/>
        </w:rPr>
      </w:pPr>
      <w:hyperlink w:anchor="_Toc124325886" w:history="1">
        <w:r w:rsidR="00E90C76" w:rsidRPr="00E62090">
          <w:rPr>
            <w:rStyle w:val="ab"/>
            <w:rFonts w:ascii="彩虹粗仿宋" w:eastAsia="彩虹粗仿宋" w:hAnsi="宋体" w:hint="eastAsia"/>
            <w:noProof/>
            <w:sz w:val="28"/>
            <w:szCs w:val="32"/>
          </w:rPr>
          <w:t>二、基金托管协议的依据、目的和原则</w:t>
        </w:r>
        <w:r w:rsidR="00E90C76" w:rsidRPr="00E62090">
          <w:rPr>
            <w:rFonts w:ascii="彩虹粗仿宋" w:eastAsia="彩虹粗仿宋" w:hAnsi="宋体" w:hint="eastAsia"/>
            <w:noProof/>
            <w:webHidden/>
            <w:sz w:val="28"/>
          </w:rPr>
          <w:tab/>
        </w:r>
        <w:r w:rsidR="009C02F2" w:rsidRPr="00E62090">
          <w:rPr>
            <w:rFonts w:ascii="彩虹粗仿宋" w:eastAsia="彩虹粗仿宋" w:hAnsi="宋体" w:hint="eastAsia"/>
            <w:noProof/>
            <w:webHidden/>
            <w:sz w:val="28"/>
          </w:rPr>
          <w:fldChar w:fldCharType="begin"/>
        </w:r>
        <w:r w:rsidR="00E90C76" w:rsidRPr="00E62090">
          <w:rPr>
            <w:rFonts w:ascii="彩虹粗仿宋" w:eastAsia="彩虹粗仿宋" w:hAnsi="宋体" w:hint="eastAsia"/>
            <w:noProof/>
            <w:webHidden/>
            <w:sz w:val="28"/>
          </w:rPr>
          <w:instrText xml:space="preserve"> PAGEREF _Toc124325886 \h </w:instrText>
        </w:r>
        <w:r w:rsidR="009C02F2" w:rsidRPr="00E62090">
          <w:rPr>
            <w:rFonts w:ascii="彩虹粗仿宋" w:eastAsia="彩虹粗仿宋" w:hAnsi="宋体" w:hint="eastAsia"/>
            <w:noProof/>
            <w:webHidden/>
            <w:sz w:val="28"/>
          </w:rPr>
        </w:r>
        <w:r w:rsidR="009C02F2" w:rsidRPr="00E62090">
          <w:rPr>
            <w:rFonts w:ascii="彩虹粗仿宋" w:eastAsia="彩虹粗仿宋" w:hAnsi="宋体" w:hint="eastAsia"/>
            <w:noProof/>
            <w:webHidden/>
            <w:sz w:val="28"/>
          </w:rPr>
          <w:fldChar w:fldCharType="separate"/>
        </w:r>
        <w:r w:rsidR="00E62090" w:rsidRPr="00E62090">
          <w:rPr>
            <w:rFonts w:ascii="彩虹粗仿宋" w:eastAsia="彩虹粗仿宋" w:hAnsi="宋体"/>
            <w:noProof/>
            <w:webHidden/>
            <w:sz w:val="28"/>
          </w:rPr>
          <w:t>4</w:t>
        </w:r>
        <w:r w:rsidR="009C02F2" w:rsidRPr="00E62090">
          <w:rPr>
            <w:rFonts w:ascii="彩虹粗仿宋" w:eastAsia="彩虹粗仿宋" w:hAnsi="宋体" w:hint="eastAsia"/>
            <w:noProof/>
            <w:webHidden/>
            <w:sz w:val="28"/>
          </w:rPr>
          <w:fldChar w:fldCharType="end"/>
        </w:r>
      </w:hyperlink>
    </w:p>
    <w:p w14:paraId="5F76643E" w14:textId="0C473738" w:rsidR="00E90C76" w:rsidRPr="00E62090" w:rsidRDefault="003B35E5" w:rsidP="00E90C76">
      <w:pPr>
        <w:pStyle w:val="23"/>
        <w:tabs>
          <w:tab w:val="right" w:leader="dot" w:pos="8494"/>
        </w:tabs>
        <w:rPr>
          <w:rFonts w:ascii="彩虹粗仿宋" w:eastAsia="彩虹粗仿宋" w:hAnsi="宋体"/>
          <w:noProof/>
          <w:sz w:val="28"/>
        </w:rPr>
      </w:pPr>
      <w:hyperlink w:anchor="_Toc124325887" w:history="1">
        <w:r w:rsidR="00E90C76" w:rsidRPr="00E62090">
          <w:rPr>
            <w:rStyle w:val="ab"/>
            <w:rFonts w:ascii="彩虹粗仿宋" w:eastAsia="彩虹粗仿宋" w:hAnsi="宋体" w:hint="eastAsia"/>
            <w:noProof/>
            <w:sz w:val="28"/>
            <w:szCs w:val="32"/>
          </w:rPr>
          <w:t>三、基金托管人对基金管理人的业务监督和核查</w:t>
        </w:r>
        <w:r w:rsidR="00E90C76" w:rsidRPr="00E62090">
          <w:rPr>
            <w:rFonts w:ascii="彩虹粗仿宋" w:eastAsia="彩虹粗仿宋" w:hAnsi="宋体" w:hint="eastAsia"/>
            <w:noProof/>
            <w:webHidden/>
            <w:sz w:val="28"/>
          </w:rPr>
          <w:tab/>
        </w:r>
        <w:r w:rsidR="009C02F2" w:rsidRPr="00E62090">
          <w:rPr>
            <w:rFonts w:ascii="彩虹粗仿宋" w:eastAsia="彩虹粗仿宋" w:hAnsi="宋体" w:hint="eastAsia"/>
            <w:noProof/>
            <w:webHidden/>
            <w:sz w:val="28"/>
          </w:rPr>
          <w:fldChar w:fldCharType="begin"/>
        </w:r>
        <w:r w:rsidR="00E90C76" w:rsidRPr="00E62090">
          <w:rPr>
            <w:rFonts w:ascii="彩虹粗仿宋" w:eastAsia="彩虹粗仿宋" w:hAnsi="宋体" w:hint="eastAsia"/>
            <w:noProof/>
            <w:webHidden/>
            <w:sz w:val="28"/>
          </w:rPr>
          <w:instrText xml:space="preserve"> PAGEREF _Toc124325887 \h </w:instrText>
        </w:r>
        <w:r w:rsidR="009C02F2" w:rsidRPr="00E62090">
          <w:rPr>
            <w:rFonts w:ascii="彩虹粗仿宋" w:eastAsia="彩虹粗仿宋" w:hAnsi="宋体" w:hint="eastAsia"/>
            <w:noProof/>
            <w:webHidden/>
            <w:sz w:val="28"/>
          </w:rPr>
        </w:r>
        <w:r w:rsidR="009C02F2" w:rsidRPr="00E62090">
          <w:rPr>
            <w:rFonts w:ascii="彩虹粗仿宋" w:eastAsia="彩虹粗仿宋" w:hAnsi="宋体" w:hint="eastAsia"/>
            <w:noProof/>
            <w:webHidden/>
            <w:sz w:val="28"/>
          </w:rPr>
          <w:fldChar w:fldCharType="separate"/>
        </w:r>
        <w:r w:rsidR="00E62090" w:rsidRPr="00E62090">
          <w:rPr>
            <w:rFonts w:ascii="彩虹粗仿宋" w:eastAsia="彩虹粗仿宋" w:hAnsi="宋体"/>
            <w:noProof/>
            <w:webHidden/>
            <w:sz w:val="28"/>
          </w:rPr>
          <w:t>5</w:t>
        </w:r>
        <w:r w:rsidR="009C02F2" w:rsidRPr="00E62090">
          <w:rPr>
            <w:rFonts w:ascii="彩虹粗仿宋" w:eastAsia="彩虹粗仿宋" w:hAnsi="宋体" w:hint="eastAsia"/>
            <w:noProof/>
            <w:webHidden/>
            <w:sz w:val="28"/>
          </w:rPr>
          <w:fldChar w:fldCharType="end"/>
        </w:r>
      </w:hyperlink>
    </w:p>
    <w:p w14:paraId="5BF09954" w14:textId="51B9AB7F" w:rsidR="00E90C76" w:rsidRPr="00E62090" w:rsidRDefault="003B35E5" w:rsidP="00E90C76">
      <w:pPr>
        <w:pStyle w:val="23"/>
        <w:tabs>
          <w:tab w:val="right" w:leader="dot" w:pos="8494"/>
        </w:tabs>
        <w:rPr>
          <w:rFonts w:ascii="彩虹粗仿宋" w:eastAsia="彩虹粗仿宋" w:hAnsi="宋体"/>
          <w:noProof/>
          <w:sz w:val="28"/>
        </w:rPr>
      </w:pPr>
      <w:hyperlink w:anchor="_Toc124325888" w:history="1">
        <w:r w:rsidR="00E90C76" w:rsidRPr="00E62090">
          <w:rPr>
            <w:rStyle w:val="ab"/>
            <w:rFonts w:ascii="彩虹粗仿宋" w:eastAsia="彩虹粗仿宋" w:hAnsi="宋体" w:hint="eastAsia"/>
            <w:noProof/>
            <w:sz w:val="28"/>
            <w:szCs w:val="32"/>
          </w:rPr>
          <w:t>四、基金管理人对基金托管人的业务核查</w:t>
        </w:r>
        <w:r w:rsidR="00E90C76" w:rsidRPr="00E62090">
          <w:rPr>
            <w:rFonts w:ascii="彩虹粗仿宋" w:eastAsia="彩虹粗仿宋" w:hAnsi="宋体" w:hint="eastAsia"/>
            <w:noProof/>
            <w:webHidden/>
            <w:sz w:val="28"/>
          </w:rPr>
          <w:tab/>
        </w:r>
        <w:r w:rsidR="009C02F2" w:rsidRPr="00E62090">
          <w:rPr>
            <w:rFonts w:ascii="彩虹粗仿宋" w:eastAsia="彩虹粗仿宋" w:hAnsi="宋体" w:hint="eastAsia"/>
            <w:noProof/>
            <w:webHidden/>
            <w:sz w:val="28"/>
          </w:rPr>
          <w:fldChar w:fldCharType="begin"/>
        </w:r>
        <w:r w:rsidR="00E90C76" w:rsidRPr="00E62090">
          <w:rPr>
            <w:rFonts w:ascii="彩虹粗仿宋" w:eastAsia="彩虹粗仿宋" w:hAnsi="宋体" w:hint="eastAsia"/>
            <w:noProof/>
            <w:webHidden/>
            <w:sz w:val="28"/>
          </w:rPr>
          <w:instrText xml:space="preserve"> PAGEREF _Toc124325888 \h </w:instrText>
        </w:r>
        <w:r w:rsidR="009C02F2" w:rsidRPr="00E62090">
          <w:rPr>
            <w:rFonts w:ascii="彩虹粗仿宋" w:eastAsia="彩虹粗仿宋" w:hAnsi="宋体" w:hint="eastAsia"/>
            <w:noProof/>
            <w:webHidden/>
            <w:sz w:val="28"/>
          </w:rPr>
        </w:r>
        <w:r w:rsidR="009C02F2" w:rsidRPr="00E62090">
          <w:rPr>
            <w:rFonts w:ascii="彩虹粗仿宋" w:eastAsia="彩虹粗仿宋" w:hAnsi="宋体" w:hint="eastAsia"/>
            <w:noProof/>
            <w:webHidden/>
            <w:sz w:val="28"/>
          </w:rPr>
          <w:fldChar w:fldCharType="separate"/>
        </w:r>
        <w:r w:rsidR="00E62090" w:rsidRPr="00E62090">
          <w:rPr>
            <w:rFonts w:ascii="彩虹粗仿宋" w:eastAsia="彩虹粗仿宋" w:hAnsi="宋体"/>
            <w:noProof/>
            <w:webHidden/>
            <w:sz w:val="28"/>
          </w:rPr>
          <w:t>11</w:t>
        </w:r>
        <w:r w:rsidR="009C02F2" w:rsidRPr="00E62090">
          <w:rPr>
            <w:rFonts w:ascii="彩虹粗仿宋" w:eastAsia="彩虹粗仿宋" w:hAnsi="宋体" w:hint="eastAsia"/>
            <w:noProof/>
            <w:webHidden/>
            <w:sz w:val="28"/>
          </w:rPr>
          <w:fldChar w:fldCharType="end"/>
        </w:r>
      </w:hyperlink>
    </w:p>
    <w:p w14:paraId="3837208E" w14:textId="074CA4CD" w:rsidR="00E90C76" w:rsidRPr="00E62090" w:rsidRDefault="003B35E5" w:rsidP="00E90C76">
      <w:pPr>
        <w:pStyle w:val="23"/>
        <w:tabs>
          <w:tab w:val="right" w:leader="dot" w:pos="8494"/>
        </w:tabs>
        <w:rPr>
          <w:rFonts w:ascii="彩虹粗仿宋" w:eastAsia="彩虹粗仿宋" w:hAnsi="宋体"/>
          <w:noProof/>
          <w:sz w:val="28"/>
        </w:rPr>
      </w:pPr>
      <w:hyperlink w:anchor="_Toc124325889" w:history="1">
        <w:r w:rsidR="00E90C76" w:rsidRPr="00E62090">
          <w:rPr>
            <w:rStyle w:val="ab"/>
            <w:rFonts w:ascii="彩虹粗仿宋" w:eastAsia="彩虹粗仿宋" w:hAnsi="宋体" w:hint="eastAsia"/>
            <w:noProof/>
            <w:sz w:val="28"/>
            <w:szCs w:val="32"/>
          </w:rPr>
          <w:t>五、基金财产的保管</w:t>
        </w:r>
        <w:r w:rsidR="00E90C76" w:rsidRPr="00E62090">
          <w:rPr>
            <w:rFonts w:ascii="彩虹粗仿宋" w:eastAsia="彩虹粗仿宋" w:hAnsi="宋体" w:hint="eastAsia"/>
            <w:noProof/>
            <w:webHidden/>
            <w:sz w:val="28"/>
          </w:rPr>
          <w:tab/>
        </w:r>
        <w:r w:rsidR="009C02F2" w:rsidRPr="00E62090">
          <w:rPr>
            <w:rFonts w:ascii="彩虹粗仿宋" w:eastAsia="彩虹粗仿宋" w:hAnsi="宋体" w:hint="eastAsia"/>
            <w:noProof/>
            <w:webHidden/>
            <w:sz w:val="28"/>
          </w:rPr>
          <w:fldChar w:fldCharType="begin"/>
        </w:r>
        <w:r w:rsidR="00E90C76" w:rsidRPr="00E62090">
          <w:rPr>
            <w:rFonts w:ascii="彩虹粗仿宋" w:eastAsia="彩虹粗仿宋" w:hAnsi="宋体" w:hint="eastAsia"/>
            <w:noProof/>
            <w:webHidden/>
            <w:sz w:val="28"/>
          </w:rPr>
          <w:instrText xml:space="preserve"> PAGEREF _Toc124325889 \h </w:instrText>
        </w:r>
        <w:r w:rsidR="009C02F2" w:rsidRPr="00E62090">
          <w:rPr>
            <w:rFonts w:ascii="彩虹粗仿宋" w:eastAsia="彩虹粗仿宋" w:hAnsi="宋体" w:hint="eastAsia"/>
            <w:noProof/>
            <w:webHidden/>
            <w:sz w:val="28"/>
          </w:rPr>
        </w:r>
        <w:r w:rsidR="009C02F2" w:rsidRPr="00E62090">
          <w:rPr>
            <w:rFonts w:ascii="彩虹粗仿宋" w:eastAsia="彩虹粗仿宋" w:hAnsi="宋体" w:hint="eastAsia"/>
            <w:noProof/>
            <w:webHidden/>
            <w:sz w:val="28"/>
          </w:rPr>
          <w:fldChar w:fldCharType="separate"/>
        </w:r>
        <w:r w:rsidR="00E62090" w:rsidRPr="00E62090">
          <w:rPr>
            <w:rFonts w:ascii="彩虹粗仿宋" w:eastAsia="彩虹粗仿宋" w:hAnsi="宋体"/>
            <w:noProof/>
            <w:webHidden/>
            <w:sz w:val="28"/>
          </w:rPr>
          <w:t>11</w:t>
        </w:r>
        <w:r w:rsidR="009C02F2" w:rsidRPr="00E62090">
          <w:rPr>
            <w:rFonts w:ascii="彩虹粗仿宋" w:eastAsia="彩虹粗仿宋" w:hAnsi="宋体" w:hint="eastAsia"/>
            <w:noProof/>
            <w:webHidden/>
            <w:sz w:val="28"/>
          </w:rPr>
          <w:fldChar w:fldCharType="end"/>
        </w:r>
      </w:hyperlink>
    </w:p>
    <w:p w14:paraId="35E8B6C9" w14:textId="1A0E0873" w:rsidR="00E90C76" w:rsidRPr="00E62090" w:rsidRDefault="003B35E5" w:rsidP="00E90C76">
      <w:pPr>
        <w:pStyle w:val="23"/>
        <w:tabs>
          <w:tab w:val="right" w:leader="dot" w:pos="8494"/>
        </w:tabs>
        <w:rPr>
          <w:rFonts w:ascii="彩虹粗仿宋" w:eastAsia="彩虹粗仿宋" w:hAnsi="宋体"/>
          <w:noProof/>
          <w:sz w:val="28"/>
        </w:rPr>
      </w:pPr>
      <w:hyperlink w:anchor="_Toc124325890" w:history="1">
        <w:r w:rsidR="00E90C76" w:rsidRPr="00E62090">
          <w:rPr>
            <w:rStyle w:val="ab"/>
            <w:rFonts w:ascii="彩虹粗仿宋" w:eastAsia="彩虹粗仿宋" w:hAnsi="宋体" w:hint="eastAsia"/>
            <w:noProof/>
            <w:sz w:val="28"/>
            <w:szCs w:val="32"/>
          </w:rPr>
          <w:t>六、指令的发送、确认及执行</w:t>
        </w:r>
        <w:r w:rsidR="00E90C76" w:rsidRPr="00E62090">
          <w:rPr>
            <w:rFonts w:ascii="彩虹粗仿宋" w:eastAsia="彩虹粗仿宋" w:hAnsi="宋体" w:hint="eastAsia"/>
            <w:noProof/>
            <w:webHidden/>
            <w:sz w:val="28"/>
          </w:rPr>
          <w:tab/>
        </w:r>
        <w:r w:rsidR="009C02F2" w:rsidRPr="00E62090">
          <w:rPr>
            <w:rFonts w:ascii="彩虹粗仿宋" w:eastAsia="彩虹粗仿宋" w:hAnsi="宋体" w:hint="eastAsia"/>
            <w:noProof/>
            <w:webHidden/>
            <w:sz w:val="28"/>
          </w:rPr>
          <w:fldChar w:fldCharType="begin"/>
        </w:r>
        <w:r w:rsidR="00E90C76" w:rsidRPr="00E62090">
          <w:rPr>
            <w:rFonts w:ascii="彩虹粗仿宋" w:eastAsia="彩虹粗仿宋" w:hAnsi="宋体" w:hint="eastAsia"/>
            <w:noProof/>
            <w:webHidden/>
            <w:sz w:val="28"/>
          </w:rPr>
          <w:instrText xml:space="preserve"> PAGEREF _Toc124325890 \h </w:instrText>
        </w:r>
        <w:r w:rsidR="009C02F2" w:rsidRPr="00E62090">
          <w:rPr>
            <w:rFonts w:ascii="彩虹粗仿宋" w:eastAsia="彩虹粗仿宋" w:hAnsi="宋体" w:hint="eastAsia"/>
            <w:noProof/>
            <w:webHidden/>
            <w:sz w:val="28"/>
          </w:rPr>
        </w:r>
        <w:r w:rsidR="009C02F2" w:rsidRPr="00E62090">
          <w:rPr>
            <w:rFonts w:ascii="彩虹粗仿宋" w:eastAsia="彩虹粗仿宋" w:hAnsi="宋体" w:hint="eastAsia"/>
            <w:noProof/>
            <w:webHidden/>
            <w:sz w:val="28"/>
          </w:rPr>
          <w:fldChar w:fldCharType="separate"/>
        </w:r>
        <w:r w:rsidR="00E62090" w:rsidRPr="00E62090">
          <w:rPr>
            <w:rFonts w:ascii="彩虹粗仿宋" w:eastAsia="彩虹粗仿宋" w:hAnsi="宋体"/>
            <w:noProof/>
            <w:webHidden/>
            <w:sz w:val="28"/>
          </w:rPr>
          <w:t>14</w:t>
        </w:r>
        <w:r w:rsidR="009C02F2" w:rsidRPr="00E62090">
          <w:rPr>
            <w:rFonts w:ascii="彩虹粗仿宋" w:eastAsia="彩虹粗仿宋" w:hAnsi="宋体" w:hint="eastAsia"/>
            <w:noProof/>
            <w:webHidden/>
            <w:sz w:val="28"/>
          </w:rPr>
          <w:fldChar w:fldCharType="end"/>
        </w:r>
      </w:hyperlink>
    </w:p>
    <w:p w14:paraId="3BB916A2" w14:textId="311196A1" w:rsidR="00E90C76" w:rsidRPr="00E62090" w:rsidRDefault="003B35E5" w:rsidP="00E90C76">
      <w:pPr>
        <w:pStyle w:val="23"/>
        <w:tabs>
          <w:tab w:val="right" w:leader="dot" w:pos="8494"/>
        </w:tabs>
        <w:rPr>
          <w:rFonts w:ascii="彩虹粗仿宋" w:eastAsia="彩虹粗仿宋" w:hAnsi="宋体"/>
          <w:noProof/>
          <w:sz w:val="28"/>
        </w:rPr>
      </w:pPr>
      <w:hyperlink w:anchor="_Toc124325891" w:history="1">
        <w:r w:rsidR="00E90C76" w:rsidRPr="00E62090">
          <w:rPr>
            <w:rStyle w:val="ab"/>
            <w:rFonts w:ascii="彩虹粗仿宋" w:eastAsia="彩虹粗仿宋" w:hAnsi="宋体" w:hint="eastAsia"/>
            <w:noProof/>
            <w:sz w:val="28"/>
            <w:szCs w:val="32"/>
          </w:rPr>
          <w:t>七、交易及清算交收安排</w:t>
        </w:r>
        <w:r w:rsidR="00E90C76" w:rsidRPr="00E62090">
          <w:rPr>
            <w:rFonts w:ascii="彩虹粗仿宋" w:eastAsia="彩虹粗仿宋" w:hAnsi="宋体" w:hint="eastAsia"/>
            <w:noProof/>
            <w:webHidden/>
            <w:sz w:val="28"/>
          </w:rPr>
          <w:tab/>
        </w:r>
        <w:r w:rsidR="009C02F2" w:rsidRPr="00E62090">
          <w:rPr>
            <w:rFonts w:ascii="彩虹粗仿宋" w:eastAsia="彩虹粗仿宋" w:hAnsi="宋体" w:hint="eastAsia"/>
            <w:noProof/>
            <w:webHidden/>
            <w:sz w:val="28"/>
          </w:rPr>
          <w:fldChar w:fldCharType="begin"/>
        </w:r>
        <w:r w:rsidR="00E90C76" w:rsidRPr="00E62090">
          <w:rPr>
            <w:rFonts w:ascii="彩虹粗仿宋" w:eastAsia="彩虹粗仿宋" w:hAnsi="宋体" w:hint="eastAsia"/>
            <w:noProof/>
            <w:webHidden/>
            <w:sz w:val="28"/>
          </w:rPr>
          <w:instrText xml:space="preserve"> PAGEREF _Toc124325891 \h </w:instrText>
        </w:r>
        <w:r w:rsidR="009C02F2" w:rsidRPr="00E62090">
          <w:rPr>
            <w:rFonts w:ascii="彩虹粗仿宋" w:eastAsia="彩虹粗仿宋" w:hAnsi="宋体" w:hint="eastAsia"/>
            <w:noProof/>
            <w:webHidden/>
            <w:sz w:val="28"/>
          </w:rPr>
        </w:r>
        <w:r w:rsidR="009C02F2" w:rsidRPr="00E62090">
          <w:rPr>
            <w:rFonts w:ascii="彩虹粗仿宋" w:eastAsia="彩虹粗仿宋" w:hAnsi="宋体" w:hint="eastAsia"/>
            <w:noProof/>
            <w:webHidden/>
            <w:sz w:val="28"/>
          </w:rPr>
          <w:fldChar w:fldCharType="separate"/>
        </w:r>
        <w:r w:rsidR="00E62090" w:rsidRPr="00E62090">
          <w:rPr>
            <w:rFonts w:ascii="彩虹粗仿宋" w:eastAsia="彩虹粗仿宋" w:hAnsi="宋体"/>
            <w:noProof/>
            <w:webHidden/>
            <w:sz w:val="28"/>
          </w:rPr>
          <w:t>18</w:t>
        </w:r>
        <w:r w:rsidR="009C02F2" w:rsidRPr="00E62090">
          <w:rPr>
            <w:rFonts w:ascii="彩虹粗仿宋" w:eastAsia="彩虹粗仿宋" w:hAnsi="宋体" w:hint="eastAsia"/>
            <w:noProof/>
            <w:webHidden/>
            <w:sz w:val="28"/>
          </w:rPr>
          <w:fldChar w:fldCharType="end"/>
        </w:r>
      </w:hyperlink>
    </w:p>
    <w:p w14:paraId="46A627FB" w14:textId="5F3CD6B0" w:rsidR="00E90C76" w:rsidRPr="00E62090" w:rsidRDefault="003B35E5" w:rsidP="00E90C76">
      <w:pPr>
        <w:pStyle w:val="23"/>
        <w:tabs>
          <w:tab w:val="right" w:leader="dot" w:pos="8494"/>
        </w:tabs>
        <w:rPr>
          <w:rFonts w:ascii="彩虹粗仿宋" w:eastAsia="彩虹粗仿宋" w:hAnsi="宋体"/>
          <w:noProof/>
          <w:sz w:val="28"/>
        </w:rPr>
      </w:pPr>
      <w:hyperlink w:anchor="_Toc124325892" w:history="1">
        <w:r w:rsidR="00E90C76" w:rsidRPr="00E62090">
          <w:rPr>
            <w:rStyle w:val="ab"/>
            <w:rFonts w:ascii="彩虹粗仿宋" w:eastAsia="彩虹粗仿宋" w:hAnsi="宋体" w:hint="eastAsia"/>
            <w:noProof/>
            <w:sz w:val="28"/>
            <w:szCs w:val="32"/>
          </w:rPr>
          <w:t>八、基金资产净值计算和会计核算</w:t>
        </w:r>
        <w:r w:rsidR="00E90C76" w:rsidRPr="00E62090">
          <w:rPr>
            <w:rFonts w:ascii="彩虹粗仿宋" w:eastAsia="彩虹粗仿宋" w:hAnsi="宋体" w:hint="eastAsia"/>
            <w:noProof/>
            <w:webHidden/>
            <w:sz w:val="28"/>
          </w:rPr>
          <w:tab/>
        </w:r>
        <w:r w:rsidR="009C02F2" w:rsidRPr="00E62090">
          <w:rPr>
            <w:rFonts w:ascii="彩虹粗仿宋" w:eastAsia="彩虹粗仿宋" w:hAnsi="宋体" w:hint="eastAsia"/>
            <w:noProof/>
            <w:webHidden/>
            <w:sz w:val="28"/>
          </w:rPr>
          <w:fldChar w:fldCharType="begin"/>
        </w:r>
        <w:r w:rsidR="00E90C76" w:rsidRPr="00E62090">
          <w:rPr>
            <w:rFonts w:ascii="彩虹粗仿宋" w:eastAsia="彩虹粗仿宋" w:hAnsi="宋体" w:hint="eastAsia"/>
            <w:noProof/>
            <w:webHidden/>
            <w:sz w:val="28"/>
          </w:rPr>
          <w:instrText xml:space="preserve"> PAGEREF _Toc124325892 \h </w:instrText>
        </w:r>
        <w:r w:rsidR="009C02F2" w:rsidRPr="00E62090">
          <w:rPr>
            <w:rFonts w:ascii="彩虹粗仿宋" w:eastAsia="彩虹粗仿宋" w:hAnsi="宋体" w:hint="eastAsia"/>
            <w:noProof/>
            <w:webHidden/>
            <w:sz w:val="28"/>
          </w:rPr>
        </w:r>
        <w:r w:rsidR="009C02F2" w:rsidRPr="00E62090">
          <w:rPr>
            <w:rFonts w:ascii="彩虹粗仿宋" w:eastAsia="彩虹粗仿宋" w:hAnsi="宋体" w:hint="eastAsia"/>
            <w:noProof/>
            <w:webHidden/>
            <w:sz w:val="28"/>
          </w:rPr>
          <w:fldChar w:fldCharType="separate"/>
        </w:r>
        <w:r w:rsidR="00E62090" w:rsidRPr="00E62090">
          <w:rPr>
            <w:rFonts w:ascii="彩虹粗仿宋" w:eastAsia="彩虹粗仿宋" w:hAnsi="宋体"/>
            <w:noProof/>
            <w:webHidden/>
            <w:sz w:val="28"/>
          </w:rPr>
          <w:t>24</w:t>
        </w:r>
        <w:r w:rsidR="009C02F2" w:rsidRPr="00E62090">
          <w:rPr>
            <w:rFonts w:ascii="彩虹粗仿宋" w:eastAsia="彩虹粗仿宋" w:hAnsi="宋体" w:hint="eastAsia"/>
            <w:noProof/>
            <w:webHidden/>
            <w:sz w:val="28"/>
          </w:rPr>
          <w:fldChar w:fldCharType="end"/>
        </w:r>
      </w:hyperlink>
    </w:p>
    <w:p w14:paraId="6F58ADEF" w14:textId="298AB1F6" w:rsidR="00E90C76" w:rsidRPr="00E62090" w:rsidRDefault="003B35E5" w:rsidP="00E90C76">
      <w:pPr>
        <w:pStyle w:val="23"/>
        <w:tabs>
          <w:tab w:val="right" w:leader="dot" w:pos="8494"/>
        </w:tabs>
        <w:rPr>
          <w:rFonts w:ascii="彩虹粗仿宋" w:eastAsia="彩虹粗仿宋" w:hAnsi="宋体"/>
          <w:noProof/>
          <w:sz w:val="28"/>
        </w:rPr>
      </w:pPr>
      <w:hyperlink w:anchor="_Toc124325893" w:history="1">
        <w:r w:rsidR="00E90C76" w:rsidRPr="00E62090">
          <w:rPr>
            <w:rStyle w:val="ab"/>
            <w:rFonts w:ascii="彩虹粗仿宋" w:eastAsia="彩虹粗仿宋" w:hAnsi="宋体" w:hint="eastAsia"/>
            <w:noProof/>
            <w:sz w:val="28"/>
            <w:szCs w:val="32"/>
          </w:rPr>
          <w:t>九、基金收益分配</w:t>
        </w:r>
        <w:r w:rsidR="00E90C76" w:rsidRPr="00E62090">
          <w:rPr>
            <w:rFonts w:ascii="彩虹粗仿宋" w:eastAsia="彩虹粗仿宋" w:hAnsi="宋体" w:hint="eastAsia"/>
            <w:noProof/>
            <w:webHidden/>
            <w:sz w:val="28"/>
          </w:rPr>
          <w:tab/>
        </w:r>
        <w:r w:rsidR="009C02F2" w:rsidRPr="00E62090">
          <w:rPr>
            <w:rFonts w:ascii="彩虹粗仿宋" w:eastAsia="彩虹粗仿宋" w:hAnsi="宋体" w:hint="eastAsia"/>
            <w:noProof/>
            <w:webHidden/>
            <w:sz w:val="28"/>
          </w:rPr>
          <w:fldChar w:fldCharType="begin"/>
        </w:r>
        <w:r w:rsidR="00E90C76" w:rsidRPr="00E62090">
          <w:rPr>
            <w:rFonts w:ascii="彩虹粗仿宋" w:eastAsia="彩虹粗仿宋" w:hAnsi="宋体" w:hint="eastAsia"/>
            <w:noProof/>
            <w:webHidden/>
            <w:sz w:val="28"/>
          </w:rPr>
          <w:instrText xml:space="preserve"> PAGEREF _Toc124325893 \h </w:instrText>
        </w:r>
        <w:r w:rsidR="009C02F2" w:rsidRPr="00E62090">
          <w:rPr>
            <w:rFonts w:ascii="彩虹粗仿宋" w:eastAsia="彩虹粗仿宋" w:hAnsi="宋体" w:hint="eastAsia"/>
            <w:noProof/>
            <w:webHidden/>
            <w:sz w:val="28"/>
          </w:rPr>
        </w:r>
        <w:r w:rsidR="009C02F2" w:rsidRPr="00E62090">
          <w:rPr>
            <w:rFonts w:ascii="彩虹粗仿宋" w:eastAsia="彩虹粗仿宋" w:hAnsi="宋体" w:hint="eastAsia"/>
            <w:noProof/>
            <w:webHidden/>
            <w:sz w:val="28"/>
          </w:rPr>
          <w:fldChar w:fldCharType="separate"/>
        </w:r>
        <w:r w:rsidR="00E62090" w:rsidRPr="00E62090">
          <w:rPr>
            <w:rFonts w:ascii="彩虹粗仿宋" w:eastAsia="彩虹粗仿宋" w:hAnsi="宋体"/>
            <w:noProof/>
            <w:webHidden/>
            <w:sz w:val="28"/>
          </w:rPr>
          <w:t>31</w:t>
        </w:r>
        <w:r w:rsidR="009C02F2" w:rsidRPr="00E62090">
          <w:rPr>
            <w:rFonts w:ascii="彩虹粗仿宋" w:eastAsia="彩虹粗仿宋" w:hAnsi="宋体" w:hint="eastAsia"/>
            <w:noProof/>
            <w:webHidden/>
            <w:sz w:val="28"/>
          </w:rPr>
          <w:fldChar w:fldCharType="end"/>
        </w:r>
      </w:hyperlink>
    </w:p>
    <w:p w14:paraId="38159D4A" w14:textId="6C9B910C" w:rsidR="00E90C76" w:rsidRPr="00E62090" w:rsidRDefault="003B35E5" w:rsidP="00E90C76">
      <w:pPr>
        <w:pStyle w:val="23"/>
        <w:tabs>
          <w:tab w:val="right" w:leader="dot" w:pos="8494"/>
        </w:tabs>
        <w:rPr>
          <w:rFonts w:ascii="彩虹粗仿宋" w:eastAsia="彩虹粗仿宋" w:hAnsi="宋体"/>
          <w:noProof/>
          <w:sz w:val="28"/>
        </w:rPr>
      </w:pPr>
      <w:hyperlink w:anchor="_Toc124325894" w:history="1">
        <w:r w:rsidR="00E90C76" w:rsidRPr="00E62090">
          <w:rPr>
            <w:rStyle w:val="ab"/>
            <w:rFonts w:ascii="彩虹粗仿宋" w:eastAsia="彩虹粗仿宋" w:hAnsi="宋体" w:hint="eastAsia"/>
            <w:noProof/>
            <w:sz w:val="28"/>
            <w:szCs w:val="32"/>
          </w:rPr>
          <w:t>十、基金信息披露</w:t>
        </w:r>
        <w:r w:rsidR="00E90C76" w:rsidRPr="00E62090">
          <w:rPr>
            <w:rFonts w:ascii="彩虹粗仿宋" w:eastAsia="彩虹粗仿宋" w:hAnsi="宋体" w:hint="eastAsia"/>
            <w:noProof/>
            <w:webHidden/>
            <w:sz w:val="28"/>
          </w:rPr>
          <w:tab/>
        </w:r>
        <w:r w:rsidR="009C02F2" w:rsidRPr="00E62090">
          <w:rPr>
            <w:rFonts w:ascii="彩虹粗仿宋" w:eastAsia="彩虹粗仿宋" w:hAnsi="宋体" w:hint="eastAsia"/>
            <w:noProof/>
            <w:webHidden/>
            <w:sz w:val="28"/>
          </w:rPr>
          <w:fldChar w:fldCharType="begin"/>
        </w:r>
        <w:r w:rsidR="00E90C76" w:rsidRPr="00E62090">
          <w:rPr>
            <w:rFonts w:ascii="彩虹粗仿宋" w:eastAsia="彩虹粗仿宋" w:hAnsi="宋体" w:hint="eastAsia"/>
            <w:noProof/>
            <w:webHidden/>
            <w:sz w:val="28"/>
          </w:rPr>
          <w:instrText xml:space="preserve"> PAGEREF _Toc124325894 \h </w:instrText>
        </w:r>
        <w:r w:rsidR="009C02F2" w:rsidRPr="00E62090">
          <w:rPr>
            <w:rFonts w:ascii="彩虹粗仿宋" w:eastAsia="彩虹粗仿宋" w:hAnsi="宋体" w:hint="eastAsia"/>
            <w:noProof/>
            <w:webHidden/>
            <w:sz w:val="28"/>
          </w:rPr>
        </w:r>
        <w:r w:rsidR="009C02F2" w:rsidRPr="00E62090">
          <w:rPr>
            <w:rFonts w:ascii="彩虹粗仿宋" w:eastAsia="彩虹粗仿宋" w:hAnsi="宋体" w:hint="eastAsia"/>
            <w:noProof/>
            <w:webHidden/>
            <w:sz w:val="28"/>
          </w:rPr>
          <w:fldChar w:fldCharType="separate"/>
        </w:r>
        <w:r w:rsidR="00E62090" w:rsidRPr="00E62090">
          <w:rPr>
            <w:rFonts w:ascii="彩虹粗仿宋" w:eastAsia="彩虹粗仿宋" w:hAnsi="宋体"/>
            <w:noProof/>
            <w:webHidden/>
            <w:sz w:val="28"/>
          </w:rPr>
          <w:t>32</w:t>
        </w:r>
        <w:r w:rsidR="009C02F2" w:rsidRPr="00E62090">
          <w:rPr>
            <w:rFonts w:ascii="彩虹粗仿宋" w:eastAsia="彩虹粗仿宋" w:hAnsi="宋体" w:hint="eastAsia"/>
            <w:noProof/>
            <w:webHidden/>
            <w:sz w:val="28"/>
          </w:rPr>
          <w:fldChar w:fldCharType="end"/>
        </w:r>
      </w:hyperlink>
    </w:p>
    <w:p w14:paraId="303FF647" w14:textId="6F306FC0" w:rsidR="00E90C76" w:rsidRPr="00E62090" w:rsidRDefault="003B35E5" w:rsidP="00E90C76">
      <w:pPr>
        <w:pStyle w:val="23"/>
        <w:tabs>
          <w:tab w:val="right" w:leader="dot" w:pos="8494"/>
        </w:tabs>
        <w:rPr>
          <w:rFonts w:ascii="彩虹粗仿宋" w:eastAsia="彩虹粗仿宋" w:hAnsi="宋体"/>
          <w:noProof/>
          <w:sz w:val="28"/>
        </w:rPr>
      </w:pPr>
      <w:hyperlink w:anchor="_Toc124325895" w:history="1">
        <w:r w:rsidR="00E90C76" w:rsidRPr="00E62090">
          <w:rPr>
            <w:rStyle w:val="ab"/>
            <w:rFonts w:ascii="彩虹粗仿宋" w:eastAsia="彩虹粗仿宋" w:hAnsi="宋体" w:hint="eastAsia"/>
            <w:noProof/>
            <w:sz w:val="28"/>
            <w:szCs w:val="32"/>
          </w:rPr>
          <w:t>十一、基金费用</w:t>
        </w:r>
        <w:r w:rsidR="00E90C76" w:rsidRPr="00E62090">
          <w:rPr>
            <w:rFonts w:ascii="彩虹粗仿宋" w:eastAsia="彩虹粗仿宋" w:hAnsi="宋体" w:hint="eastAsia"/>
            <w:noProof/>
            <w:webHidden/>
            <w:sz w:val="28"/>
          </w:rPr>
          <w:tab/>
        </w:r>
        <w:r w:rsidR="009C02F2" w:rsidRPr="00E62090">
          <w:rPr>
            <w:rFonts w:ascii="彩虹粗仿宋" w:eastAsia="彩虹粗仿宋" w:hAnsi="宋体" w:hint="eastAsia"/>
            <w:noProof/>
            <w:webHidden/>
            <w:sz w:val="28"/>
          </w:rPr>
          <w:fldChar w:fldCharType="begin"/>
        </w:r>
        <w:r w:rsidR="00E90C76" w:rsidRPr="00E62090">
          <w:rPr>
            <w:rFonts w:ascii="彩虹粗仿宋" w:eastAsia="彩虹粗仿宋" w:hAnsi="宋体" w:hint="eastAsia"/>
            <w:noProof/>
            <w:webHidden/>
            <w:sz w:val="28"/>
          </w:rPr>
          <w:instrText xml:space="preserve"> PAGEREF _Toc124325895 \h </w:instrText>
        </w:r>
        <w:r w:rsidR="009C02F2" w:rsidRPr="00E62090">
          <w:rPr>
            <w:rFonts w:ascii="彩虹粗仿宋" w:eastAsia="彩虹粗仿宋" w:hAnsi="宋体" w:hint="eastAsia"/>
            <w:noProof/>
            <w:webHidden/>
            <w:sz w:val="28"/>
          </w:rPr>
        </w:r>
        <w:r w:rsidR="009C02F2" w:rsidRPr="00E62090">
          <w:rPr>
            <w:rFonts w:ascii="彩虹粗仿宋" w:eastAsia="彩虹粗仿宋" w:hAnsi="宋体" w:hint="eastAsia"/>
            <w:noProof/>
            <w:webHidden/>
            <w:sz w:val="28"/>
          </w:rPr>
          <w:fldChar w:fldCharType="separate"/>
        </w:r>
        <w:r w:rsidR="00E62090" w:rsidRPr="00E62090">
          <w:rPr>
            <w:rFonts w:ascii="彩虹粗仿宋" w:eastAsia="彩虹粗仿宋" w:hAnsi="宋体"/>
            <w:noProof/>
            <w:webHidden/>
            <w:sz w:val="28"/>
          </w:rPr>
          <w:t>33</w:t>
        </w:r>
        <w:r w:rsidR="009C02F2" w:rsidRPr="00E62090">
          <w:rPr>
            <w:rFonts w:ascii="彩虹粗仿宋" w:eastAsia="彩虹粗仿宋" w:hAnsi="宋体" w:hint="eastAsia"/>
            <w:noProof/>
            <w:webHidden/>
            <w:sz w:val="28"/>
          </w:rPr>
          <w:fldChar w:fldCharType="end"/>
        </w:r>
      </w:hyperlink>
    </w:p>
    <w:p w14:paraId="20D7C5D5" w14:textId="08E46504" w:rsidR="00E90C76" w:rsidRPr="00E62090" w:rsidRDefault="003B35E5" w:rsidP="00E90C76">
      <w:pPr>
        <w:pStyle w:val="23"/>
        <w:tabs>
          <w:tab w:val="right" w:leader="dot" w:pos="8494"/>
        </w:tabs>
        <w:rPr>
          <w:rFonts w:ascii="彩虹粗仿宋" w:eastAsia="彩虹粗仿宋" w:hAnsi="宋体"/>
          <w:noProof/>
          <w:sz w:val="28"/>
        </w:rPr>
      </w:pPr>
      <w:hyperlink w:anchor="_Toc124325896" w:history="1">
        <w:r w:rsidR="00E90C76" w:rsidRPr="00E62090">
          <w:rPr>
            <w:rStyle w:val="ab"/>
            <w:rFonts w:ascii="彩虹粗仿宋" w:eastAsia="彩虹粗仿宋" w:hAnsi="宋体" w:hint="eastAsia"/>
            <w:noProof/>
            <w:sz w:val="28"/>
            <w:szCs w:val="32"/>
          </w:rPr>
          <w:t>十二、基金份额持有人名册的保管</w:t>
        </w:r>
        <w:r w:rsidR="00E90C76" w:rsidRPr="00E62090">
          <w:rPr>
            <w:rFonts w:ascii="彩虹粗仿宋" w:eastAsia="彩虹粗仿宋" w:hAnsi="宋体" w:hint="eastAsia"/>
            <w:noProof/>
            <w:webHidden/>
            <w:sz w:val="28"/>
          </w:rPr>
          <w:tab/>
        </w:r>
        <w:r w:rsidR="009C02F2" w:rsidRPr="00E62090">
          <w:rPr>
            <w:rFonts w:ascii="彩虹粗仿宋" w:eastAsia="彩虹粗仿宋" w:hAnsi="宋体" w:hint="eastAsia"/>
            <w:noProof/>
            <w:webHidden/>
            <w:sz w:val="28"/>
          </w:rPr>
          <w:fldChar w:fldCharType="begin"/>
        </w:r>
        <w:r w:rsidR="00E90C76" w:rsidRPr="00E62090">
          <w:rPr>
            <w:rFonts w:ascii="彩虹粗仿宋" w:eastAsia="彩虹粗仿宋" w:hAnsi="宋体" w:hint="eastAsia"/>
            <w:noProof/>
            <w:webHidden/>
            <w:sz w:val="28"/>
          </w:rPr>
          <w:instrText xml:space="preserve"> PAGEREF _Toc124325896 \h </w:instrText>
        </w:r>
        <w:r w:rsidR="009C02F2" w:rsidRPr="00E62090">
          <w:rPr>
            <w:rFonts w:ascii="彩虹粗仿宋" w:eastAsia="彩虹粗仿宋" w:hAnsi="宋体" w:hint="eastAsia"/>
            <w:noProof/>
            <w:webHidden/>
            <w:sz w:val="28"/>
          </w:rPr>
        </w:r>
        <w:r w:rsidR="009C02F2" w:rsidRPr="00E62090">
          <w:rPr>
            <w:rFonts w:ascii="彩虹粗仿宋" w:eastAsia="彩虹粗仿宋" w:hAnsi="宋体" w:hint="eastAsia"/>
            <w:noProof/>
            <w:webHidden/>
            <w:sz w:val="28"/>
          </w:rPr>
          <w:fldChar w:fldCharType="separate"/>
        </w:r>
        <w:r w:rsidR="00E62090" w:rsidRPr="00E62090">
          <w:rPr>
            <w:rFonts w:ascii="彩虹粗仿宋" w:eastAsia="彩虹粗仿宋" w:hAnsi="宋体"/>
            <w:noProof/>
            <w:webHidden/>
            <w:sz w:val="28"/>
          </w:rPr>
          <w:t>36</w:t>
        </w:r>
        <w:r w:rsidR="009C02F2" w:rsidRPr="00E62090">
          <w:rPr>
            <w:rFonts w:ascii="彩虹粗仿宋" w:eastAsia="彩虹粗仿宋" w:hAnsi="宋体" w:hint="eastAsia"/>
            <w:noProof/>
            <w:webHidden/>
            <w:sz w:val="28"/>
          </w:rPr>
          <w:fldChar w:fldCharType="end"/>
        </w:r>
      </w:hyperlink>
    </w:p>
    <w:p w14:paraId="10CD2D29" w14:textId="5B6E1970" w:rsidR="00E90C76" w:rsidRPr="00E62090" w:rsidRDefault="003B35E5" w:rsidP="00E90C76">
      <w:pPr>
        <w:pStyle w:val="23"/>
        <w:tabs>
          <w:tab w:val="right" w:leader="dot" w:pos="8494"/>
        </w:tabs>
        <w:rPr>
          <w:rFonts w:ascii="彩虹粗仿宋" w:eastAsia="彩虹粗仿宋" w:hAnsi="宋体"/>
          <w:noProof/>
          <w:sz w:val="28"/>
        </w:rPr>
      </w:pPr>
      <w:hyperlink w:anchor="_Toc124325897" w:history="1">
        <w:r w:rsidR="00E90C76" w:rsidRPr="00E62090">
          <w:rPr>
            <w:rStyle w:val="ab"/>
            <w:rFonts w:ascii="彩虹粗仿宋" w:eastAsia="彩虹粗仿宋" w:hAnsi="宋体" w:hint="eastAsia"/>
            <w:noProof/>
            <w:sz w:val="28"/>
            <w:szCs w:val="32"/>
          </w:rPr>
          <w:t>十三、基金有关文件档案的保存</w:t>
        </w:r>
        <w:r w:rsidR="00E90C76" w:rsidRPr="00E62090">
          <w:rPr>
            <w:rFonts w:ascii="彩虹粗仿宋" w:eastAsia="彩虹粗仿宋" w:hAnsi="宋体" w:hint="eastAsia"/>
            <w:noProof/>
            <w:webHidden/>
            <w:sz w:val="28"/>
          </w:rPr>
          <w:tab/>
        </w:r>
        <w:r w:rsidR="009C02F2" w:rsidRPr="00E62090">
          <w:rPr>
            <w:rFonts w:ascii="彩虹粗仿宋" w:eastAsia="彩虹粗仿宋" w:hAnsi="宋体" w:hint="eastAsia"/>
            <w:noProof/>
            <w:webHidden/>
            <w:sz w:val="28"/>
          </w:rPr>
          <w:fldChar w:fldCharType="begin"/>
        </w:r>
        <w:r w:rsidR="00E90C76" w:rsidRPr="00E62090">
          <w:rPr>
            <w:rFonts w:ascii="彩虹粗仿宋" w:eastAsia="彩虹粗仿宋" w:hAnsi="宋体" w:hint="eastAsia"/>
            <w:noProof/>
            <w:webHidden/>
            <w:sz w:val="28"/>
          </w:rPr>
          <w:instrText xml:space="preserve"> PAGEREF _Toc124325897 \h </w:instrText>
        </w:r>
        <w:r w:rsidR="009C02F2" w:rsidRPr="00E62090">
          <w:rPr>
            <w:rFonts w:ascii="彩虹粗仿宋" w:eastAsia="彩虹粗仿宋" w:hAnsi="宋体" w:hint="eastAsia"/>
            <w:noProof/>
            <w:webHidden/>
            <w:sz w:val="28"/>
          </w:rPr>
        </w:r>
        <w:r w:rsidR="009C02F2" w:rsidRPr="00E62090">
          <w:rPr>
            <w:rFonts w:ascii="彩虹粗仿宋" w:eastAsia="彩虹粗仿宋" w:hAnsi="宋体" w:hint="eastAsia"/>
            <w:noProof/>
            <w:webHidden/>
            <w:sz w:val="28"/>
          </w:rPr>
          <w:fldChar w:fldCharType="separate"/>
        </w:r>
        <w:r w:rsidR="00E62090" w:rsidRPr="00E62090">
          <w:rPr>
            <w:rFonts w:ascii="彩虹粗仿宋" w:eastAsia="彩虹粗仿宋" w:hAnsi="宋体"/>
            <w:noProof/>
            <w:webHidden/>
            <w:sz w:val="28"/>
          </w:rPr>
          <w:t>36</w:t>
        </w:r>
        <w:r w:rsidR="009C02F2" w:rsidRPr="00E62090">
          <w:rPr>
            <w:rFonts w:ascii="彩虹粗仿宋" w:eastAsia="彩虹粗仿宋" w:hAnsi="宋体" w:hint="eastAsia"/>
            <w:noProof/>
            <w:webHidden/>
            <w:sz w:val="28"/>
          </w:rPr>
          <w:fldChar w:fldCharType="end"/>
        </w:r>
      </w:hyperlink>
    </w:p>
    <w:p w14:paraId="2A4A3AE3" w14:textId="12FFF16B" w:rsidR="00E90C76" w:rsidRPr="00E62090" w:rsidRDefault="003B35E5" w:rsidP="00E90C76">
      <w:pPr>
        <w:pStyle w:val="23"/>
        <w:tabs>
          <w:tab w:val="right" w:leader="dot" w:pos="8494"/>
        </w:tabs>
        <w:rPr>
          <w:rFonts w:ascii="彩虹粗仿宋" w:eastAsia="彩虹粗仿宋" w:hAnsi="宋体"/>
          <w:noProof/>
          <w:sz w:val="28"/>
        </w:rPr>
      </w:pPr>
      <w:hyperlink w:anchor="_Toc124325898" w:history="1">
        <w:r w:rsidR="00E90C76" w:rsidRPr="00E62090">
          <w:rPr>
            <w:rStyle w:val="ab"/>
            <w:rFonts w:ascii="彩虹粗仿宋" w:eastAsia="彩虹粗仿宋" w:hAnsi="宋体" w:hint="eastAsia"/>
            <w:noProof/>
            <w:sz w:val="28"/>
            <w:szCs w:val="32"/>
          </w:rPr>
          <w:t>十四、基金管理人和基金托管人的更换</w:t>
        </w:r>
        <w:r w:rsidR="00E90C76" w:rsidRPr="00E62090">
          <w:rPr>
            <w:rFonts w:ascii="彩虹粗仿宋" w:eastAsia="彩虹粗仿宋" w:hAnsi="宋体" w:hint="eastAsia"/>
            <w:noProof/>
            <w:webHidden/>
            <w:sz w:val="28"/>
          </w:rPr>
          <w:tab/>
        </w:r>
        <w:r w:rsidR="009C02F2" w:rsidRPr="00E62090">
          <w:rPr>
            <w:rFonts w:ascii="彩虹粗仿宋" w:eastAsia="彩虹粗仿宋" w:hAnsi="宋体" w:hint="eastAsia"/>
            <w:noProof/>
            <w:webHidden/>
            <w:sz w:val="28"/>
          </w:rPr>
          <w:fldChar w:fldCharType="begin"/>
        </w:r>
        <w:r w:rsidR="00E90C76" w:rsidRPr="00E62090">
          <w:rPr>
            <w:rFonts w:ascii="彩虹粗仿宋" w:eastAsia="彩虹粗仿宋" w:hAnsi="宋体" w:hint="eastAsia"/>
            <w:noProof/>
            <w:webHidden/>
            <w:sz w:val="28"/>
          </w:rPr>
          <w:instrText xml:space="preserve"> PAGEREF _Toc124325898 \h </w:instrText>
        </w:r>
        <w:r w:rsidR="009C02F2" w:rsidRPr="00E62090">
          <w:rPr>
            <w:rFonts w:ascii="彩虹粗仿宋" w:eastAsia="彩虹粗仿宋" w:hAnsi="宋体" w:hint="eastAsia"/>
            <w:noProof/>
            <w:webHidden/>
            <w:sz w:val="28"/>
          </w:rPr>
        </w:r>
        <w:r w:rsidR="009C02F2" w:rsidRPr="00E62090">
          <w:rPr>
            <w:rFonts w:ascii="彩虹粗仿宋" w:eastAsia="彩虹粗仿宋" w:hAnsi="宋体" w:hint="eastAsia"/>
            <w:noProof/>
            <w:webHidden/>
            <w:sz w:val="28"/>
          </w:rPr>
          <w:fldChar w:fldCharType="separate"/>
        </w:r>
        <w:r w:rsidR="00E62090" w:rsidRPr="00E62090">
          <w:rPr>
            <w:rFonts w:ascii="彩虹粗仿宋" w:eastAsia="彩虹粗仿宋" w:hAnsi="宋体"/>
            <w:noProof/>
            <w:webHidden/>
            <w:sz w:val="28"/>
          </w:rPr>
          <w:t>37</w:t>
        </w:r>
        <w:r w:rsidR="009C02F2" w:rsidRPr="00E62090">
          <w:rPr>
            <w:rFonts w:ascii="彩虹粗仿宋" w:eastAsia="彩虹粗仿宋" w:hAnsi="宋体" w:hint="eastAsia"/>
            <w:noProof/>
            <w:webHidden/>
            <w:sz w:val="28"/>
          </w:rPr>
          <w:fldChar w:fldCharType="end"/>
        </w:r>
      </w:hyperlink>
    </w:p>
    <w:p w14:paraId="7CC1EAC1" w14:textId="6795CA07" w:rsidR="00E90C76" w:rsidRPr="00E62090" w:rsidRDefault="003B35E5" w:rsidP="00E90C76">
      <w:pPr>
        <w:pStyle w:val="23"/>
        <w:tabs>
          <w:tab w:val="right" w:leader="dot" w:pos="8494"/>
        </w:tabs>
        <w:rPr>
          <w:rFonts w:ascii="彩虹粗仿宋" w:eastAsia="彩虹粗仿宋" w:hAnsi="宋体"/>
          <w:noProof/>
          <w:sz w:val="28"/>
        </w:rPr>
      </w:pPr>
      <w:hyperlink w:anchor="_Toc124325899" w:history="1">
        <w:r w:rsidR="00E90C76" w:rsidRPr="00E62090">
          <w:rPr>
            <w:rStyle w:val="ab"/>
            <w:rFonts w:ascii="彩虹粗仿宋" w:eastAsia="彩虹粗仿宋" w:hAnsi="宋体" w:hint="eastAsia"/>
            <w:noProof/>
            <w:sz w:val="28"/>
            <w:szCs w:val="32"/>
          </w:rPr>
          <w:t>十五、禁止行为</w:t>
        </w:r>
        <w:r w:rsidR="00E90C76" w:rsidRPr="00E62090">
          <w:rPr>
            <w:rFonts w:ascii="彩虹粗仿宋" w:eastAsia="彩虹粗仿宋" w:hAnsi="宋体" w:hint="eastAsia"/>
            <w:noProof/>
            <w:webHidden/>
            <w:sz w:val="28"/>
          </w:rPr>
          <w:tab/>
        </w:r>
        <w:r w:rsidR="009C02F2" w:rsidRPr="00E62090">
          <w:rPr>
            <w:rFonts w:ascii="彩虹粗仿宋" w:eastAsia="彩虹粗仿宋" w:hAnsi="宋体" w:hint="eastAsia"/>
            <w:noProof/>
            <w:webHidden/>
            <w:sz w:val="28"/>
          </w:rPr>
          <w:fldChar w:fldCharType="begin"/>
        </w:r>
        <w:r w:rsidR="00E90C76" w:rsidRPr="00E62090">
          <w:rPr>
            <w:rFonts w:ascii="彩虹粗仿宋" w:eastAsia="彩虹粗仿宋" w:hAnsi="宋体" w:hint="eastAsia"/>
            <w:noProof/>
            <w:webHidden/>
            <w:sz w:val="28"/>
          </w:rPr>
          <w:instrText xml:space="preserve"> PAGEREF _Toc124325899 \h </w:instrText>
        </w:r>
        <w:r w:rsidR="009C02F2" w:rsidRPr="00E62090">
          <w:rPr>
            <w:rFonts w:ascii="彩虹粗仿宋" w:eastAsia="彩虹粗仿宋" w:hAnsi="宋体" w:hint="eastAsia"/>
            <w:noProof/>
            <w:webHidden/>
            <w:sz w:val="28"/>
          </w:rPr>
        </w:r>
        <w:r w:rsidR="009C02F2" w:rsidRPr="00E62090">
          <w:rPr>
            <w:rFonts w:ascii="彩虹粗仿宋" w:eastAsia="彩虹粗仿宋" w:hAnsi="宋体" w:hint="eastAsia"/>
            <w:noProof/>
            <w:webHidden/>
            <w:sz w:val="28"/>
          </w:rPr>
          <w:fldChar w:fldCharType="separate"/>
        </w:r>
        <w:r w:rsidR="00E62090" w:rsidRPr="00E62090">
          <w:rPr>
            <w:rFonts w:ascii="彩虹粗仿宋" w:eastAsia="彩虹粗仿宋" w:hAnsi="宋体"/>
            <w:noProof/>
            <w:webHidden/>
            <w:sz w:val="28"/>
          </w:rPr>
          <w:t>39</w:t>
        </w:r>
        <w:r w:rsidR="009C02F2" w:rsidRPr="00E62090">
          <w:rPr>
            <w:rFonts w:ascii="彩虹粗仿宋" w:eastAsia="彩虹粗仿宋" w:hAnsi="宋体" w:hint="eastAsia"/>
            <w:noProof/>
            <w:webHidden/>
            <w:sz w:val="28"/>
          </w:rPr>
          <w:fldChar w:fldCharType="end"/>
        </w:r>
      </w:hyperlink>
    </w:p>
    <w:p w14:paraId="3657FB94" w14:textId="230646E0" w:rsidR="00E90C76" w:rsidRPr="00E62090" w:rsidRDefault="003B35E5" w:rsidP="00E90C76">
      <w:pPr>
        <w:pStyle w:val="23"/>
        <w:tabs>
          <w:tab w:val="right" w:leader="dot" w:pos="8494"/>
        </w:tabs>
        <w:rPr>
          <w:rFonts w:ascii="彩虹粗仿宋" w:eastAsia="彩虹粗仿宋" w:hAnsi="宋体"/>
          <w:noProof/>
          <w:sz w:val="28"/>
        </w:rPr>
      </w:pPr>
      <w:hyperlink w:anchor="_Toc124325900" w:history="1">
        <w:r w:rsidR="00E90C76" w:rsidRPr="00E62090">
          <w:rPr>
            <w:rStyle w:val="ab"/>
            <w:rFonts w:ascii="彩虹粗仿宋" w:eastAsia="彩虹粗仿宋" w:hAnsi="宋体" w:hint="eastAsia"/>
            <w:noProof/>
            <w:sz w:val="28"/>
            <w:szCs w:val="32"/>
          </w:rPr>
          <w:t>十六、托管协议的变更、终止与基金财产的清算</w:t>
        </w:r>
        <w:r w:rsidR="00E90C76" w:rsidRPr="00E62090">
          <w:rPr>
            <w:rFonts w:ascii="彩虹粗仿宋" w:eastAsia="彩虹粗仿宋" w:hAnsi="宋体" w:hint="eastAsia"/>
            <w:noProof/>
            <w:webHidden/>
            <w:sz w:val="28"/>
          </w:rPr>
          <w:tab/>
        </w:r>
        <w:r w:rsidR="009C02F2" w:rsidRPr="00E62090">
          <w:rPr>
            <w:rFonts w:ascii="彩虹粗仿宋" w:eastAsia="彩虹粗仿宋" w:hAnsi="宋体" w:hint="eastAsia"/>
            <w:noProof/>
            <w:webHidden/>
            <w:sz w:val="28"/>
          </w:rPr>
          <w:fldChar w:fldCharType="begin"/>
        </w:r>
        <w:r w:rsidR="00E90C76" w:rsidRPr="00E62090">
          <w:rPr>
            <w:rFonts w:ascii="彩虹粗仿宋" w:eastAsia="彩虹粗仿宋" w:hAnsi="宋体" w:hint="eastAsia"/>
            <w:noProof/>
            <w:webHidden/>
            <w:sz w:val="28"/>
          </w:rPr>
          <w:instrText xml:space="preserve"> PAGEREF _Toc124325900 \h </w:instrText>
        </w:r>
        <w:r w:rsidR="009C02F2" w:rsidRPr="00E62090">
          <w:rPr>
            <w:rFonts w:ascii="彩虹粗仿宋" w:eastAsia="彩虹粗仿宋" w:hAnsi="宋体" w:hint="eastAsia"/>
            <w:noProof/>
            <w:webHidden/>
            <w:sz w:val="28"/>
          </w:rPr>
        </w:r>
        <w:r w:rsidR="009C02F2" w:rsidRPr="00E62090">
          <w:rPr>
            <w:rFonts w:ascii="彩虹粗仿宋" w:eastAsia="彩虹粗仿宋" w:hAnsi="宋体" w:hint="eastAsia"/>
            <w:noProof/>
            <w:webHidden/>
            <w:sz w:val="28"/>
          </w:rPr>
          <w:fldChar w:fldCharType="separate"/>
        </w:r>
        <w:r w:rsidR="00E62090" w:rsidRPr="00E62090">
          <w:rPr>
            <w:rFonts w:ascii="彩虹粗仿宋" w:eastAsia="彩虹粗仿宋" w:hAnsi="宋体"/>
            <w:noProof/>
            <w:webHidden/>
            <w:sz w:val="28"/>
          </w:rPr>
          <w:t>41</w:t>
        </w:r>
        <w:r w:rsidR="009C02F2" w:rsidRPr="00E62090">
          <w:rPr>
            <w:rFonts w:ascii="彩虹粗仿宋" w:eastAsia="彩虹粗仿宋" w:hAnsi="宋体" w:hint="eastAsia"/>
            <w:noProof/>
            <w:webHidden/>
            <w:sz w:val="28"/>
          </w:rPr>
          <w:fldChar w:fldCharType="end"/>
        </w:r>
      </w:hyperlink>
    </w:p>
    <w:p w14:paraId="685B3434" w14:textId="37108B73" w:rsidR="00E90C76" w:rsidRPr="00E62090" w:rsidRDefault="003B35E5" w:rsidP="00E90C76">
      <w:pPr>
        <w:pStyle w:val="23"/>
        <w:tabs>
          <w:tab w:val="right" w:leader="dot" w:pos="8494"/>
        </w:tabs>
        <w:rPr>
          <w:rFonts w:ascii="彩虹粗仿宋" w:eastAsia="彩虹粗仿宋" w:hAnsi="宋体"/>
          <w:noProof/>
          <w:sz w:val="28"/>
        </w:rPr>
      </w:pPr>
      <w:hyperlink w:anchor="_Toc124325901" w:history="1">
        <w:r w:rsidR="00E90C76" w:rsidRPr="00E62090">
          <w:rPr>
            <w:rStyle w:val="ab"/>
            <w:rFonts w:ascii="彩虹粗仿宋" w:eastAsia="彩虹粗仿宋" w:hAnsi="宋体" w:hint="eastAsia"/>
            <w:noProof/>
            <w:sz w:val="28"/>
            <w:szCs w:val="32"/>
          </w:rPr>
          <w:t>十七、违约责任</w:t>
        </w:r>
        <w:r w:rsidR="00E90C76" w:rsidRPr="00E62090">
          <w:rPr>
            <w:rFonts w:ascii="彩虹粗仿宋" w:eastAsia="彩虹粗仿宋" w:hAnsi="宋体" w:hint="eastAsia"/>
            <w:noProof/>
            <w:webHidden/>
            <w:sz w:val="28"/>
          </w:rPr>
          <w:tab/>
        </w:r>
        <w:r w:rsidR="009C02F2" w:rsidRPr="00E62090">
          <w:rPr>
            <w:rFonts w:ascii="彩虹粗仿宋" w:eastAsia="彩虹粗仿宋" w:hAnsi="宋体" w:hint="eastAsia"/>
            <w:noProof/>
            <w:webHidden/>
            <w:sz w:val="28"/>
          </w:rPr>
          <w:fldChar w:fldCharType="begin"/>
        </w:r>
        <w:r w:rsidR="00E90C76" w:rsidRPr="00E62090">
          <w:rPr>
            <w:rFonts w:ascii="彩虹粗仿宋" w:eastAsia="彩虹粗仿宋" w:hAnsi="宋体" w:hint="eastAsia"/>
            <w:noProof/>
            <w:webHidden/>
            <w:sz w:val="28"/>
          </w:rPr>
          <w:instrText xml:space="preserve"> PAGEREF _Toc124325901 \h </w:instrText>
        </w:r>
        <w:r w:rsidR="009C02F2" w:rsidRPr="00E62090">
          <w:rPr>
            <w:rFonts w:ascii="彩虹粗仿宋" w:eastAsia="彩虹粗仿宋" w:hAnsi="宋体" w:hint="eastAsia"/>
            <w:noProof/>
            <w:webHidden/>
            <w:sz w:val="28"/>
          </w:rPr>
        </w:r>
        <w:r w:rsidR="009C02F2" w:rsidRPr="00E62090">
          <w:rPr>
            <w:rFonts w:ascii="彩虹粗仿宋" w:eastAsia="彩虹粗仿宋" w:hAnsi="宋体" w:hint="eastAsia"/>
            <w:noProof/>
            <w:webHidden/>
            <w:sz w:val="28"/>
          </w:rPr>
          <w:fldChar w:fldCharType="separate"/>
        </w:r>
        <w:r w:rsidR="00E62090" w:rsidRPr="00E62090">
          <w:rPr>
            <w:rFonts w:ascii="彩虹粗仿宋" w:eastAsia="彩虹粗仿宋" w:hAnsi="宋体"/>
            <w:noProof/>
            <w:webHidden/>
            <w:sz w:val="28"/>
          </w:rPr>
          <w:t>42</w:t>
        </w:r>
        <w:r w:rsidR="009C02F2" w:rsidRPr="00E62090">
          <w:rPr>
            <w:rFonts w:ascii="彩虹粗仿宋" w:eastAsia="彩虹粗仿宋" w:hAnsi="宋体" w:hint="eastAsia"/>
            <w:noProof/>
            <w:webHidden/>
            <w:sz w:val="28"/>
          </w:rPr>
          <w:fldChar w:fldCharType="end"/>
        </w:r>
      </w:hyperlink>
    </w:p>
    <w:p w14:paraId="0DEEAE1F" w14:textId="150874D9" w:rsidR="00E90C76" w:rsidRPr="00E62090" w:rsidRDefault="003B35E5" w:rsidP="00E90C76">
      <w:pPr>
        <w:pStyle w:val="23"/>
        <w:tabs>
          <w:tab w:val="right" w:leader="dot" w:pos="8494"/>
        </w:tabs>
        <w:rPr>
          <w:rFonts w:ascii="彩虹粗仿宋" w:eastAsia="彩虹粗仿宋" w:hAnsi="宋体"/>
          <w:noProof/>
          <w:sz w:val="28"/>
        </w:rPr>
      </w:pPr>
      <w:hyperlink w:anchor="_Toc124325902" w:history="1">
        <w:r w:rsidR="00E90C76" w:rsidRPr="00E62090">
          <w:rPr>
            <w:rStyle w:val="ab"/>
            <w:rFonts w:ascii="彩虹粗仿宋" w:eastAsia="彩虹粗仿宋" w:hAnsi="宋体" w:hint="eastAsia"/>
            <w:noProof/>
            <w:sz w:val="28"/>
            <w:szCs w:val="32"/>
          </w:rPr>
          <w:t>十八、争议解决方式</w:t>
        </w:r>
        <w:r w:rsidR="00E90C76" w:rsidRPr="00E62090">
          <w:rPr>
            <w:rFonts w:ascii="彩虹粗仿宋" w:eastAsia="彩虹粗仿宋" w:hAnsi="宋体" w:hint="eastAsia"/>
            <w:noProof/>
            <w:webHidden/>
            <w:sz w:val="28"/>
          </w:rPr>
          <w:tab/>
        </w:r>
        <w:r w:rsidR="009C02F2" w:rsidRPr="00E62090">
          <w:rPr>
            <w:rFonts w:ascii="彩虹粗仿宋" w:eastAsia="彩虹粗仿宋" w:hAnsi="宋体" w:hint="eastAsia"/>
            <w:noProof/>
            <w:webHidden/>
            <w:sz w:val="28"/>
          </w:rPr>
          <w:fldChar w:fldCharType="begin"/>
        </w:r>
        <w:r w:rsidR="00E90C76" w:rsidRPr="00E62090">
          <w:rPr>
            <w:rFonts w:ascii="彩虹粗仿宋" w:eastAsia="彩虹粗仿宋" w:hAnsi="宋体" w:hint="eastAsia"/>
            <w:noProof/>
            <w:webHidden/>
            <w:sz w:val="28"/>
          </w:rPr>
          <w:instrText xml:space="preserve"> PAGEREF _Toc124325902 \h </w:instrText>
        </w:r>
        <w:r w:rsidR="009C02F2" w:rsidRPr="00E62090">
          <w:rPr>
            <w:rFonts w:ascii="彩虹粗仿宋" w:eastAsia="彩虹粗仿宋" w:hAnsi="宋体" w:hint="eastAsia"/>
            <w:noProof/>
            <w:webHidden/>
            <w:sz w:val="28"/>
          </w:rPr>
        </w:r>
        <w:r w:rsidR="009C02F2" w:rsidRPr="00E62090">
          <w:rPr>
            <w:rFonts w:ascii="彩虹粗仿宋" w:eastAsia="彩虹粗仿宋" w:hAnsi="宋体" w:hint="eastAsia"/>
            <w:noProof/>
            <w:webHidden/>
            <w:sz w:val="28"/>
          </w:rPr>
          <w:fldChar w:fldCharType="separate"/>
        </w:r>
        <w:r w:rsidR="00E62090" w:rsidRPr="00E62090">
          <w:rPr>
            <w:rFonts w:ascii="彩虹粗仿宋" w:eastAsia="彩虹粗仿宋" w:hAnsi="宋体"/>
            <w:noProof/>
            <w:webHidden/>
            <w:sz w:val="28"/>
          </w:rPr>
          <w:t>44</w:t>
        </w:r>
        <w:r w:rsidR="009C02F2" w:rsidRPr="00E62090">
          <w:rPr>
            <w:rFonts w:ascii="彩虹粗仿宋" w:eastAsia="彩虹粗仿宋" w:hAnsi="宋体" w:hint="eastAsia"/>
            <w:noProof/>
            <w:webHidden/>
            <w:sz w:val="28"/>
          </w:rPr>
          <w:fldChar w:fldCharType="end"/>
        </w:r>
      </w:hyperlink>
    </w:p>
    <w:p w14:paraId="189A9F13" w14:textId="7F1A08FD" w:rsidR="00E90C76" w:rsidRPr="00E62090" w:rsidRDefault="003B35E5" w:rsidP="00E90C76">
      <w:pPr>
        <w:pStyle w:val="23"/>
        <w:tabs>
          <w:tab w:val="right" w:leader="dot" w:pos="8494"/>
        </w:tabs>
        <w:rPr>
          <w:rFonts w:ascii="彩虹粗仿宋" w:eastAsia="彩虹粗仿宋" w:hAnsi="宋体"/>
          <w:noProof/>
          <w:sz w:val="28"/>
        </w:rPr>
      </w:pPr>
      <w:hyperlink w:anchor="_Toc124325903" w:history="1">
        <w:r w:rsidR="00E90C76" w:rsidRPr="00E62090">
          <w:rPr>
            <w:rStyle w:val="ab"/>
            <w:rFonts w:ascii="彩虹粗仿宋" w:eastAsia="彩虹粗仿宋" w:hAnsi="宋体" w:hint="eastAsia"/>
            <w:noProof/>
            <w:sz w:val="28"/>
            <w:szCs w:val="32"/>
          </w:rPr>
          <w:t>十九、托管协议的效力</w:t>
        </w:r>
        <w:r w:rsidR="00E90C76" w:rsidRPr="00E62090">
          <w:rPr>
            <w:rFonts w:ascii="彩虹粗仿宋" w:eastAsia="彩虹粗仿宋" w:hAnsi="宋体" w:hint="eastAsia"/>
            <w:noProof/>
            <w:webHidden/>
            <w:sz w:val="28"/>
          </w:rPr>
          <w:tab/>
        </w:r>
        <w:r w:rsidR="009C02F2" w:rsidRPr="00E62090">
          <w:rPr>
            <w:rFonts w:ascii="彩虹粗仿宋" w:eastAsia="彩虹粗仿宋" w:hAnsi="宋体" w:hint="eastAsia"/>
            <w:noProof/>
            <w:webHidden/>
            <w:sz w:val="28"/>
          </w:rPr>
          <w:fldChar w:fldCharType="begin"/>
        </w:r>
        <w:r w:rsidR="00E90C76" w:rsidRPr="00E62090">
          <w:rPr>
            <w:rFonts w:ascii="彩虹粗仿宋" w:eastAsia="彩虹粗仿宋" w:hAnsi="宋体" w:hint="eastAsia"/>
            <w:noProof/>
            <w:webHidden/>
            <w:sz w:val="28"/>
          </w:rPr>
          <w:instrText xml:space="preserve"> PAGEREF _Toc124325903 \h </w:instrText>
        </w:r>
        <w:r w:rsidR="009C02F2" w:rsidRPr="00E62090">
          <w:rPr>
            <w:rFonts w:ascii="彩虹粗仿宋" w:eastAsia="彩虹粗仿宋" w:hAnsi="宋体" w:hint="eastAsia"/>
            <w:noProof/>
            <w:webHidden/>
            <w:sz w:val="28"/>
          </w:rPr>
        </w:r>
        <w:r w:rsidR="009C02F2" w:rsidRPr="00E62090">
          <w:rPr>
            <w:rFonts w:ascii="彩虹粗仿宋" w:eastAsia="彩虹粗仿宋" w:hAnsi="宋体" w:hint="eastAsia"/>
            <w:noProof/>
            <w:webHidden/>
            <w:sz w:val="28"/>
          </w:rPr>
          <w:fldChar w:fldCharType="separate"/>
        </w:r>
        <w:r w:rsidR="00E62090" w:rsidRPr="00E62090">
          <w:rPr>
            <w:rFonts w:ascii="彩虹粗仿宋" w:eastAsia="彩虹粗仿宋" w:hAnsi="宋体"/>
            <w:noProof/>
            <w:webHidden/>
            <w:sz w:val="28"/>
          </w:rPr>
          <w:t>44</w:t>
        </w:r>
        <w:r w:rsidR="009C02F2" w:rsidRPr="00E62090">
          <w:rPr>
            <w:rFonts w:ascii="彩虹粗仿宋" w:eastAsia="彩虹粗仿宋" w:hAnsi="宋体" w:hint="eastAsia"/>
            <w:noProof/>
            <w:webHidden/>
            <w:sz w:val="28"/>
          </w:rPr>
          <w:fldChar w:fldCharType="end"/>
        </w:r>
      </w:hyperlink>
    </w:p>
    <w:p w14:paraId="7ED55E23" w14:textId="03F85E9B" w:rsidR="00E90C76" w:rsidRPr="00E62090" w:rsidRDefault="003B35E5" w:rsidP="00E90C76">
      <w:pPr>
        <w:pStyle w:val="23"/>
        <w:tabs>
          <w:tab w:val="right" w:leader="dot" w:pos="8494"/>
        </w:tabs>
        <w:rPr>
          <w:rFonts w:ascii="彩虹粗仿宋" w:eastAsia="彩虹粗仿宋" w:hAnsi="宋体"/>
          <w:noProof/>
          <w:sz w:val="28"/>
        </w:rPr>
      </w:pPr>
      <w:hyperlink w:anchor="_Toc124325904" w:history="1">
        <w:r w:rsidR="00E90C76" w:rsidRPr="00E62090">
          <w:rPr>
            <w:rStyle w:val="ab"/>
            <w:rFonts w:ascii="彩虹粗仿宋" w:eastAsia="彩虹粗仿宋" w:hAnsi="宋体" w:hint="eastAsia"/>
            <w:noProof/>
            <w:sz w:val="28"/>
            <w:szCs w:val="32"/>
          </w:rPr>
          <w:t>二十、其他事项</w:t>
        </w:r>
        <w:r w:rsidR="00E90C76" w:rsidRPr="00E62090">
          <w:rPr>
            <w:rFonts w:ascii="彩虹粗仿宋" w:eastAsia="彩虹粗仿宋" w:hAnsi="宋体" w:hint="eastAsia"/>
            <w:noProof/>
            <w:webHidden/>
            <w:sz w:val="28"/>
          </w:rPr>
          <w:tab/>
        </w:r>
        <w:r w:rsidR="009C02F2" w:rsidRPr="00E62090">
          <w:rPr>
            <w:rFonts w:ascii="彩虹粗仿宋" w:eastAsia="彩虹粗仿宋" w:hAnsi="宋体" w:hint="eastAsia"/>
            <w:noProof/>
            <w:webHidden/>
            <w:sz w:val="28"/>
          </w:rPr>
          <w:fldChar w:fldCharType="begin"/>
        </w:r>
        <w:r w:rsidR="00E90C76" w:rsidRPr="00E62090">
          <w:rPr>
            <w:rFonts w:ascii="彩虹粗仿宋" w:eastAsia="彩虹粗仿宋" w:hAnsi="宋体" w:hint="eastAsia"/>
            <w:noProof/>
            <w:webHidden/>
            <w:sz w:val="28"/>
          </w:rPr>
          <w:instrText xml:space="preserve"> PAGEREF _Toc124325904 \h </w:instrText>
        </w:r>
        <w:r w:rsidR="009C02F2" w:rsidRPr="00E62090">
          <w:rPr>
            <w:rFonts w:ascii="彩虹粗仿宋" w:eastAsia="彩虹粗仿宋" w:hAnsi="宋体" w:hint="eastAsia"/>
            <w:noProof/>
            <w:webHidden/>
            <w:sz w:val="28"/>
          </w:rPr>
        </w:r>
        <w:r w:rsidR="009C02F2" w:rsidRPr="00E62090">
          <w:rPr>
            <w:rFonts w:ascii="彩虹粗仿宋" w:eastAsia="彩虹粗仿宋" w:hAnsi="宋体" w:hint="eastAsia"/>
            <w:noProof/>
            <w:webHidden/>
            <w:sz w:val="28"/>
          </w:rPr>
          <w:fldChar w:fldCharType="separate"/>
        </w:r>
        <w:r w:rsidR="00E62090" w:rsidRPr="00E62090">
          <w:rPr>
            <w:rFonts w:ascii="彩虹粗仿宋" w:eastAsia="彩虹粗仿宋" w:hAnsi="宋体"/>
            <w:noProof/>
            <w:webHidden/>
            <w:sz w:val="28"/>
          </w:rPr>
          <w:t>44</w:t>
        </w:r>
        <w:r w:rsidR="009C02F2" w:rsidRPr="00E62090">
          <w:rPr>
            <w:rFonts w:ascii="彩虹粗仿宋" w:eastAsia="彩虹粗仿宋" w:hAnsi="宋体" w:hint="eastAsia"/>
            <w:noProof/>
            <w:webHidden/>
            <w:sz w:val="28"/>
          </w:rPr>
          <w:fldChar w:fldCharType="end"/>
        </w:r>
      </w:hyperlink>
    </w:p>
    <w:p w14:paraId="5A89546E" w14:textId="68218AF5" w:rsidR="00E90C76" w:rsidRPr="00E62090" w:rsidRDefault="003B35E5" w:rsidP="00E90C76">
      <w:pPr>
        <w:pStyle w:val="23"/>
        <w:tabs>
          <w:tab w:val="right" w:leader="dot" w:pos="8494"/>
        </w:tabs>
        <w:rPr>
          <w:rFonts w:ascii="彩虹粗仿宋" w:eastAsia="彩虹粗仿宋" w:hAnsi="宋体"/>
          <w:noProof/>
          <w:sz w:val="28"/>
        </w:rPr>
      </w:pPr>
      <w:hyperlink w:anchor="_Toc124325905" w:history="1">
        <w:r w:rsidR="00E90C76" w:rsidRPr="00E62090">
          <w:rPr>
            <w:rStyle w:val="ab"/>
            <w:rFonts w:ascii="彩虹粗仿宋" w:eastAsia="彩虹粗仿宋" w:hAnsi="宋体" w:hint="eastAsia"/>
            <w:noProof/>
            <w:sz w:val="28"/>
            <w:szCs w:val="32"/>
          </w:rPr>
          <w:t>二十一、托管协议的签订</w:t>
        </w:r>
        <w:r w:rsidR="00E90C76" w:rsidRPr="00E62090">
          <w:rPr>
            <w:rFonts w:ascii="彩虹粗仿宋" w:eastAsia="彩虹粗仿宋" w:hAnsi="宋体" w:hint="eastAsia"/>
            <w:noProof/>
            <w:webHidden/>
            <w:sz w:val="28"/>
          </w:rPr>
          <w:tab/>
        </w:r>
        <w:r w:rsidR="009C02F2" w:rsidRPr="00E62090">
          <w:rPr>
            <w:rFonts w:ascii="彩虹粗仿宋" w:eastAsia="彩虹粗仿宋" w:hAnsi="宋体" w:hint="eastAsia"/>
            <w:noProof/>
            <w:webHidden/>
            <w:sz w:val="28"/>
          </w:rPr>
          <w:fldChar w:fldCharType="begin"/>
        </w:r>
        <w:r w:rsidR="00E90C76" w:rsidRPr="00E62090">
          <w:rPr>
            <w:rFonts w:ascii="彩虹粗仿宋" w:eastAsia="彩虹粗仿宋" w:hAnsi="宋体" w:hint="eastAsia"/>
            <w:noProof/>
            <w:webHidden/>
            <w:sz w:val="28"/>
          </w:rPr>
          <w:instrText xml:space="preserve"> PAGEREF _Toc124325905 \h </w:instrText>
        </w:r>
        <w:r w:rsidR="009C02F2" w:rsidRPr="00E62090">
          <w:rPr>
            <w:rFonts w:ascii="彩虹粗仿宋" w:eastAsia="彩虹粗仿宋" w:hAnsi="宋体" w:hint="eastAsia"/>
            <w:noProof/>
            <w:webHidden/>
            <w:sz w:val="28"/>
          </w:rPr>
        </w:r>
        <w:r w:rsidR="009C02F2" w:rsidRPr="00E62090">
          <w:rPr>
            <w:rFonts w:ascii="彩虹粗仿宋" w:eastAsia="彩虹粗仿宋" w:hAnsi="宋体" w:hint="eastAsia"/>
            <w:noProof/>
            <w:webHidden/>
            <w:sz w:val="28"/>
          </w:rPr>
          <w:fldChar w:fldCharType="separate"/>
        </w:r>
        <w:r w:rsidR="00E62090" w:rsidRPr="00E62090">
          <w:rPr>
            <w:rFonts w:ascii="彩虹粗仿宋" w:eastAsia="彩虹粗仿宋" w:hAnsi="宋体"/>
            <w:noProof/>
            <w:webHidden/>
            <w:sz w:val="28"/>
          </w:rPr>
          <w:t>45</w:t>
        </w:r>
        <w:r w:rsidR="009C02F2" w:rsidRPr="00E62090">
          <w:rPr>
            <w:rFonts w:ascii="彩虹粗仿宋" w:eastAsia="彩虹粗仿宋" w:hAnsi="宋体" w:hint="eastAsia"/>
            <w:noProof/>
            <w:webHidden/>
            <w:sz w:val="28"/>
          </w:rPr>
          <w:fldChar w:fldCharType="end"/>
        </w:r>
      </w:hyperlink>
    </w:p>
    <w:p w14:paraId="6178F991" w14:textId="77777777" w:rsidR="00E90C76" w:rsidRPr="00E62090" w:rsidRDefault="009C02F2" w:rsidP="00E90C76">
      <w:pPr>
        <w:rPr>
          <w:rFonts w:ascii="彩虹粗仿宋" w:eastAsia="彩虹粗仿宋"/>
          <w:sz w:val="24"/>
        </w:rPr>
      </w:pPr>
      <w:r w:rsidRPr="00E62090">
        <w:rPr>
          <w:rFonts w:ascii="彩虹粗仿宋" w:eastAsia="彩虹粗仿宋" w:hAnsi="宋体" w:hint="eastAsia"/>
          <w:sz w:val="28"/>
        </w:rPr>
        <w:lastRenderedPageBreak/>
        <w:fldChar w:fldCharType="end"/>
      </w:r>
    </w:p>
    <w:p w14:paraId="790B284F" w14:textId="79DF891F" w:rsidR="00E90C76" w:rsidRPr="00E62090" w:rsidRDefault="00E90C76" w:rsidP="00E90C76">
      <w:pPr>
        <w:widowControl/>
        <w:adjustRightInd w:val="0"/>
        <w:snapToGrid w:val="0"/>
        <w:ind w:firstLineChars="200" w:firstLine="480"/>
        <w:rPr>
          <w:rFonts w:ascii="彩虹粗仿宋" w:eastAsia="彩虹粗仿宋" w:hAnsi="宋体" w:cs="Arial"/>
          <w:kern w:val="0"/>
          <w:sz w:val="24"/>
        </w:rPr>
      </w:pPr>
      <w:r w:rsidRPr="00E62090">
        <w:rPr>
          <w:rFonts w:ascii="彩虹粗仿宋" w:eastAsia="彩虹粗仿宋" w:hAnsi="宋体" w:cs="Arial" w:hint="eastAsia"/>
          <w:kern w:val="0"/>
          <w:sz w:val="24"/>
        </w:rPr>
        <w:t>鉴于</w:t>
      </w:r>
      <w:r w:rsidR="00A80429" w:rsidRPr="00E62090">
        <w:rPr>
          <w:rFonts w:ascii="彩虹粗仿宋" w:eastAsia="彩虹粗仿宋" w:hAnsi="宋体" w:cs="Arial" w:hint="eastAsia"/>
          <w:kern w:val="0"/>
          <w:sz w:val="24"/>
        </w:rPr>
        <w:t>万家</w:t>
      </w:r>
      <w:r w:rsidRPr="00E62090">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A80429" w:rsidRPr="00E62090">
        <w:rPr>
          <w:rFonts w:ascii="彩虹粗仿宋" w:eastAsia="彩虹粗仿宋" w:hAnsi="宋体" w:cs="Arial" w:hint="eastAsia"/>
          <w:kern w:val="0"/>
          <w:sz w:val="24"/>
        </w:rPr>
        <w:t>万家纳斯达克100指数型发起式证券投资基金（QDII）</w:t>
      </w:r>
      <w:r w:rsidRPr="00E62090">
        <w:rPr>
          <w:rFonts w:ascii="彩虹粗仿宋" w:eastAsia="彩虹粗仿宋" w:hAnsi="宋体" w:cs="Arial" w:hint="eastAsia"/>
          <w:kern w:val="0"/>
          <w:sz w:val="24"/>
        </w:rPr>
        <w:t>；</w:t>
      </w:r>
    </w:p>
    <w:p w14:paraId="3C164979" w14:textId="77777777" w:rsidR="00E90C76" w:rsidRPr="00E62090" w:rsidRDefault="00E90C76" w:rsidP="00E90C76">
      <w:pPr>
        <w:widowControl/>
        <w:adjustRightInd w:val="0"/>
        <w:snapToGrid w:val="0"/>
        <w:ind w:firstLineChars="200" w:firstLine="480"/>
        <w:rPr>
          <w:rFonts w:ascii="彩虹粗仿宋" w:eastAsia="彩虹粗仿宋" w:hAnsi="宋体" w:cs="Arial"/>
          <w:kern w:val="0"/>
          <w:sz w:val="24"/>
        </w:rPr>
      </w:pPr>
      <w:r w:rsidRPr="00E62090">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3E0D7AA7" w14:textId="7FA18972" w:rsidR="00E90C76" w:rsidRPr="00E62090" w:rsidRDefault="00E90C76" w:rsidP="00E90C76">
      <w:pPr>
        <w:widowControl/>
        <w:adjustRightInd w:val="0"/>
        <w:snapToGrid w:val="0"/>
        <w:ind w:firstLineChars="200" w:firstLine="480"/>
        <w:rPr>
          <w:rFonts w:ascii="彩虹粗仿宋" w:eastAsia="彩虹粗仿宋" w:hAnsi="宋体" w:cs="Arial"/>
          <w:kern w:val="0"/>
          <w:sz w:val="24"/>
        </w:rPr>
      </w:pPr>
      <w:r w:rsidRPr="00E62090">
        <w:rPr>
          <w:rFonts w:ascii="彩虹粗仿宋" w:eastAsia="彩虹粗仿宋" w:hAnsi="宋体" w:cs="Arial" w:hint="eastAsia"/>
          <w:kern w:val="0"/>
          <w:sz w:val="24"/>
        </w:rPr>
        <w:t>鉴于</w:t>
      </w:r>
      <w:r w:rsidR="00A80429" w:rsidRPr="00E62090">
        <w:rPr>
          <w:rFonts w:ascii="彩虹粗仿宋" w:eastAsia="彩虹粗仿宋" w:hAnsi="宋体" w:cs="Arial" w:hint="eastAsia"/>
          <w:kern w:val="0"/>
          <w:sz w:val="24"/>
        </w:rPr>
        <w:t>万家</w:t>
      </w:r>
      <w:r w:rsidRPr="00E62090">
        <w:rPr>
          <w:rFonts w:ascii="彩虹粗仿宋" w:eastAsia="彩虹粗仿宋" w:hAnsi="宋体" w:cs="Arial" w:hint="eastAsia"/>
          <w:kern w:val="0"/>
          <w:sz w:val="24"/>
        </w:rPr>
        <w:t>基金管理有限公司拟担任</w:t>
      </w:r>
      <w:r w:rsidR="00A80429" w:rsidRPr="00E62090">
        <w:rPr>
          <w:rFonts w:ascii="彩虹粗仿宋" w:eastAsia="彩虹粗仿宋" w:hAnsi="宋体" w:cs="Arial" w:hint="eastAsia"/>
          <w:kern w:val="0"/>
          <w:sz w:val="24"/>
        </w:rPr>
        <w:t>万家纳斯达克100指数型发起式证券投资基金（QDII）</w:t>
      </w:r>
      <w:r w:rsidRPr="00E62090">
        <w:rPr>
          <w:rFonts w:ascii="彩虹粗仿宋" w:eastAsia="彩虹粗仿宋" w:hAnsi="宋体" w:cs="Arial" w:hint="eastAsia"/>
          <w:kern w:val="0"/>
          <w:sz w:val="24"/>
        </w:rPr>
        <w:t>的基金管理人，中国建设银行股份有限公司拟担任</w:t>
      </w:r>
      <w:r w:rsidR="00A80429" w:rsidRPr="00E62090">
        <w:rPr>
          <w:rFonts w:ascii="彩虹粗仿宋" w:eastAsia="彩虹粗仿宋" w:hAnsi="宋体" w:cs="Arial" w:hint="eastAsia"/>
          <w:kern w:val="0"/>
          <w:sz w:val="24"/>
        </w:rPr>
        <w:t>万家纳斯达克100指数型发起式证券投资基金（QDII）</w:t>
      </w:r>
      <w:r w:rsidRPr="00E62090">
        <w:rPr>
          <w:rFonts w:ascii="彩虹粗仿宋" w:eastAsia="彩虹粗仿宋" w:hAnsi="宋体" w:cs="Arial" w:hint="eastAsia"/>
          <w:kern w:val="0"/>
          <w:sz w:val="24"/>
        </w:rPr>
        <w:t>的基金托管人；</w:t>
      </w:r>
    </w:p>
    <w:p w14:paraId="26272E63" w14:textId="7322D418" w:rsidR="00E90C76" w:rsidRPr="00E62090" w:rsidRDefault="00E90C76" w:rsidP="00E90C76">
      <w:pPr>
        <w:widowControl/>
        <w:adjustRightInd w:val="0"/>
        <w:snapToGrid w:val="0"/>
        <w:ind w:firstLineChars="200" w:firstLine="480"/>
        <w:rPr>
          <w:rFonts w:ascii="彩虹粗仿宋" w:eastAsia="彩虹粗仿宋" w:hAnsi="宋体" w:cs="Arial"/>
          <w:kern w:val="0"/>
          <w:sz w:val="24"/>
        </w:rPr>
      </w:pPr>
      <w:r w:rsidRPr="00E62090">
        <w:rPr>
          <w:rFonts w:ascii="彩虹粗仿宋" w:eastAsia="彩虹粗仿宋" w:hAnsi="宋体" w:cs="Arial" w:hint="eastAsia"/>
          <w:kern w:val="0"/>
          <w:sz w:val="24"/>
        </w:rPr>
        <w:t>为明确</w:t>
      </w:r>
      <w:r w:rsidR="00A80429" w:rsidRPr="00E62090">
        <w:rPr>
          <w:rFonts w:ascii="彩虹粗仿宋" w:eastAsia="彩虹粗仿宋" w:hAnsi="宋体" w:cs="Arial" w:hint="eastAsia"/>
          <w:kern w:val="0"/>
          <w:sz w:val="24"/>
        </w:rPr>
        <w:t>万家纳斯达克100指数型发起式证券投资基金（QDII）</w:t>
      </w:r>
      <w:r w:rsidRPr="00E62090">
        <w:rPr>
          <w:rFonts w:ascii="彩虹粗仿宋" w:eastAsia="彩虹粗仿宋" w:hAnsi="宋体" w:cs="Arial" w:hint="eastAsia"/>
          <w:kern w:val="0"/>
          <w:sz w:val="24"/>
        </w:rPr>
        <w:t>的基金管理人和基金托管人之间的权利义务关系，特制订本托管协议；</w:t>
      </w:r>
    </w:p>
    <w:p w14:paraId="482B5E03" w14:textId="1A2F9C53" w:rsidR="00E90C76" w:rsidRPr="00E62090" w:rsidRDefault="00E90C76" w:rsidP="00E90C76">
      <w:pPr>
        <w:widowControl/>
        <w:adjustRightInd w:val="0"/>
        <w:snapToGrid w:val="0"/>
        <w:ind w:firstLineChars="200" w:firstLine="480"/>
        <w:rPr>
          <w:rFonts w:ascii="彩虹粗仿宋" w:eastAsia="彩虹粗仿宋" w:hAnsi="宋体" w:cs="Arial"/>
          <w:kern w:val="0"/>
          <w:sz w:val="24"/>
          <w:lang w:val="en-GB"/>
        </w:rPr>
      </w:pPr>
      <w:r w:rsidRPr="00E62090">
        <w:rPr>
          <w:rFonts w:ascii="彩虹粗仿宋" w:eastAsia="彩虹粗仿宋" w:hAnsi="宋体" w:cs="Arial" w:hint="eastAsia"/>
          <w:kern w:val="0"/>
          <w:sz w:val="24"/>
          <w:lang w:val="en-GB"/>
        </w:rPr>
        <w:t>除非另有约定，《</w:t>
      </w:r>
      <w:r w:rsidR="00A80429" w:rsidRPr="00E62090">
        <w:rPr>
          <w:rFonts w:ascii="彩虹粗仿宋" w:eastAsia="彩虹粗仿宋" w:hAnsi="宋体" w:cs="Arial" w:hint="eastAsia"/>
          <w:kern w:val="0"/>
          <w:sz w:val="24"/>
          <w:lang w:val="en-GB"/>
        </w:rPr>
        <w:t>万家纳斯达克100指数型发起式证券投资基金（QDII）</w:t>
      </w:r>
      <w:r w:rsidRPr="00E62090">
        <w:rPr>
          <w:rFonts w:ascii="彩虹粗仿宋" w:eastAsia="彩虹粗仿宋" w:hAnsi="宋体" w:cs="Arial" w:hint="eastAsia"/>
          <w:kern w:val="0"/>
          <w:sz w:val="24"/>
          <w:lang w:val="en-GB"/>
        </w:rPr>
        <w:t>基金合同》(以下简称“</w:t>
      </w:r>
      <w:r w:rsidR="00A80429" w:rsidRPr="00E62090">
        <w:rPr>
          <w:rFonts w:ascii="彩虹粗仿宋" w:eastAsia="彩虹粗仿宋" w:hAnsi="宋体" w:cs="Arial" w:hint="eastAsia"/>
          <w:kern w:val="0"/>
          <w:sz w:val="24"/>
          <w:lang w:val="en-GB"/>
        </w:rPr>
        <w:t>《</w:t>
      </w:r>
      <w:r w:rsidRPr="00E62090">
        <w:rPr>
          <w:rFonts w:ascii="彩虹粗仿宋" w:eastAsia="彩虹粗仿宋" w:hAnsi="宋体" w:cs="Arial" w:hint="eastAsia"/>
          <w:kern w:val="0"/>
          <w:sz w:val="24"/>
          <w:lang w:val="en-GB"/>
        </w:rPr>
        <w:t>基金合同</w:t>
      </w:r>
      <w:r w:rsidR="00A80429" w:rsidRPr="00E62090">
        <w:rPr>
          <w:rFonts w:ascii="彩虹粗仿宋" w:eastAsia="彩虹粗仿宋" w:hAnsi="宋体" w:cs="Arial" w:hint="eastAsia"/>
          <w:kern w:val="0"/>
          <w:sz w:val="24"/>
          <w:lang w:val="en-GB"/>
        </w:rPr>
        <w:t>》</w:t>
      </w:r>
      <w:r w:rsidRPr="00E62090">
        <w:rPr>
          <w:rFonts w:ascii="彩虹粗仿宋" w:eastAsia="彩虹粗仿宋" w:hAnsi="宋体" w:cs="Arial" w:hint="eastAsia"/>
          <w:kern w:val="0"/>
          <w:sz w:val="24"/>
          <w:lang w:val="en-GB"/>
        </w:rPr>
        <w:t>”)中定义的术语在用于本托管协议时应具有相同的含义；若有抵触应以《基金合同》为准，并依其</w:t>
      </w:r>
      <w:r w:rsidRPr="00E62090">
        <w:rPr>
          <w:rFonts w:ascii="彩虹粗仿宋" w:eastAsia="彩虹粗仿宋" w:hAnsi="宋体" w:cs="Arial" w:hint="eastAsia"/>
          <w:kern w:val="0"/>
          <w:sz w:val="24"/>
        </w:rPr>
        <w:t>条款</w:t>
      </w:r>
      <w:r w:rsidRPr="00E62090">
        <w:rPr>
          <w:rFonts w:ascii="彩虹粗仿宋" w:eastAsia="彩虹粗仿宋" w:hAnsi="宋体" w:cs="Arial" w:hint="eastAsia"/>
          <w:kern w:val="0"/>
          <w:sz w:val="24"/>
          <w:lang w:val="en-GB"/>
        </w:rPr>
        <w:t>解释。</w:t>
      </w:r>
    </w:p>
    <w:p w14:paraId="42C26EF5" w14:textId="77777777" w:rsidR="00E90C76" w:rsidRPr="00E62090" w:rsidRDefault="00E90C76" w:rsidP="00E90C76">
      <w:pPr>
        <w:rPr>
          <w:rFonts w:ascii="彩虹粗仿宋" w:eastAsia="彩虹粗仿宋"/>
          <w:sz w:val="24"/>
          <w:lang w:val="en-GB"/>
        </w:rPr>
      </w:pPr>
    </w:p>
    <w:p w14:paraId="38278CFD" w14:textId="77777777" w:rsidR="00E90C76" w:rsidRPr="00E62090" w:rsidRDefault="00E90C76" w:rsidP="00E90C76">
      <w:pPr>
        <w:pStyle w:val="2"/>
        <w:jc w:val="center"/>
        <w:rPr>
          <w:rFonts w:ascii="彩虹粗仿宋" w:eastAsia="彩虹粗仿宋"/>
        </w:rPr>
      </w:pPr>
      <w:bookmarkStart w:id="0" w:name="_Toc124325885"/>
      <w:r w:rsidRPr="00E62090">
        <w:rPr>
          <w:rFonts w:ascii="彩虹粗仿宋" w:eastAsia="彩虹粗仿宋" w:hint="eastAsia"/>
        </w:rPr>
        <w:t>一、基金托管协议当事人</w:t>
      </w:r>
      <w:bookmarkEnd w:id="0"/>
    </w:p>
    <w:p w14:paraId="60589389"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（一）基金管理人</w:t>
      </w:r>
    </w:p>
    <w:p w14:paraId="4120CF81"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名称：</w:t>
      </w:r>
      <w:r w:rsidR="00A80429" w:rsidRPr="00E62090">
        <w:rPr>
          <w:rFonts w:ascii="彩虹粗仿宋" w:eastAsia="彩虹粗仿宋" w:hAnsi="宋体" w:cs="Arial" w:hint="eastAsia"/>
          <w:sz w:val="24"/>
        </w:rPr>
        <w:t>万家</w:t>
      </w:r>
      <w:r w:rsidRPr="00E62090">
        <w:rPr>
          <w:rFonts w:ascii="彩虹粗仿宋" w:eastAsia="彩虹粗仿宋" w:hAnsi="宋体" w:cs="Arial" w:hint="eastAsia"/>
          <w:sz w:val="24"/>
        </w:rPr>
        <w:t>基金管理有限公司</w:t>
      </w:r>
    </w:p>
    <w:p w14:paraId="22C54E73"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注册地址：</w:t>
      </w:r>
      <w:r w:rsidR="00A80429" w:rsidRPr="00E62090">
        <w:rPr>
          <w:rFonts w:ascii="彩虹粗仿宋" w:eastAsia="彩虹粗仿宋" w:hAnsi="宋体" w:cs="Arial" w:hint="eastAsia"/>
          <w:sz w:val="24"/>
        </w:rPr>
        <w:t>中国（上海）自由贸易试验区浦电路360号8层（名义楼层9层）</w:t>
      </w:r>
    </w:p>
    <w:p w14:paraId="065F494E"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办公地址：</w:t>
      </w:r>
      <w:r w:rsidR="00A80429" w:rsidRPr="00E62090">
        <w:rPr>
          <w:rFonts w:ascii="彩虹粗仿宋" w:eastAsia="彩虹粗仿宋" w:hAnsi="宋体" w:cs="Arial" w:hint="eastAsia"/>
          <w:sz w:val="24"/>
        </w:rPr>
        <w:t>中国（上海）自由贸易试验区浦电路360号8层（名义楼层9层）</w:t>
      </w:r>
    </w:p>
    <w:p w14:paraId="108BD94E"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邮政编码：</w:t>
      </w:r>
      <w:r w:rsidR="00A80429" w:rsidRPr="00E62090">
        <w:rPr>
          <w:rFonts w:ascii="彩虹粗仿宋" w:eastAsia="彩虹粗仿宋" w:hAnsi="宋体" w:cs="Arial"/>
          <w:sz w:val="24"/>
        </w:rPr>
        <w:t>200122</w:t>
      </w:r>
    </w:p>
    <w:p w14:paraId="601C4001"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法定代表人：</w:t>
      </w:r>
      <w:r w:rsidR="00A80429" w:rsidRPr="00E62090">
        <w:rPr>
          <w:rFonts w:ascii="彩虹粗仿宋" w:eastAsia="彩虹粗仿宋" w:hAnsi="宋体" w:cs="Arial" w:hint="eastAsia"/>
          <w:sz w:val="24"/>
        </w:rPr>
        <w:t>方一天</w:t>
      </w:r>
    </w:p>
    <w:p w14:paraId="36D048D2" w14:textId="2F8CDC84"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成立日期：</w:t>
      </w:r>
      <w:r w:rsidR="00A80429" w:rsidRPr="00E62090">
        <w:rPr>
          <w:rFonts w:ascii="彩虹粗仿宋" w:eastAsia="彩虹粗仿宋" w:hAnsi="宋体" w:cs="Arial" w:hint="eastAsia"/>
          <w:sz w:val="24"/>
        </w:rPr>
        <w:t>2002年8月23日</w:t>
      </w:r>
    </w:p>
    <w:p w14:paraId="6F866DB0" w14:textId="49F48EEA"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批准设立机关及批准设立文号：中国证监会证监基</w:t>
      </w:r>
      <w:r w:rsidR="00A80429" w:rsidRPr="00E62090">
        <w:rPr>
          <w:rFonts w:ascii="彩虹粗仿宋" w:eastAsia="彩虹粗仿宋" w:hAnsi="宋体" w:cs="Arial" w:hint="eastAsia"/>
          <w:sz w:val="24"/>
        </w:rPr>
        <w:t>金</w:t>
      </w:r>
      <w:r w:rsidRPr="00E62090">
        <w:rPr>
          <w:rFonts w:ascii="彩虹粗仿宋" w:eastAsia="彩虹粗仿宋" w:hAnsi="宋体" w:cs="Arial" w:hint="eastAsia"/>
          <w:sz w:val="24"/>
        </w:rPr>
        <w:t>字</w:t>
      </w:r>
      <w:r w:rsidR="00A80429" w:rsidRPr="00E62090">
        <w:rPr>
          <w:rFonts w:ascii="彩虹粗仿宋" w:eastAsia="彩虹粗仿宋" w:hAnsi="宋体" w:cs="Arial" w:hint="eastAsia"/>
          <w:sz w:val="24"/>
        </w:rPr>
        <w:t>【2002】44</w:t>
      </w:r>
      <w:r w:rsidR="00A80429" w:rsidRPr="00E62090" w:rsidDel="00A80429">
        <w:rPr>
          <w:rStyle w:val="read"/>
          <w:rFonts w:ascii="彩虹粗仿宋" w:eastAsia="彩虹粗仿宋" w:hAnsi="宋体" w:cs="Arial" w:hint="eastAsia"/>
          <w:sz w:val="24"/>
        </w:rPr>
        <w:t xml:space="preserve"> </w:t>
      </w:r>
      <w:r w:rsidRPr="00E62090">
        <w:rPr>
          <w:rFonts w:ascii="彩虹粗仿宋" w:eastAsia="彩虹粗仿宋" w:hAnsi="宋体" w:cs="Arial" w:hint="eastAsia"/>
          <w:sz w:val="24"/>
        </w:rPr>
        <w:t>号</w:t>
      </w:r>
    </w:p>
    <w:p w14:paraId="132AEB22"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组织形式：</w:t>
      </w:r>
      <w:r w:rsidR="00A80429" w:rsidRPr="00E62090">
        <w:rPr>
          <w:rFonts w:ascii="彩虹粗仿宋" w:eastAsia="彩虹粗仿宋" w:hAnsi="宋体" w:cs="Arial" w:hint="eastAsia"/>
          <w:sz w:val="24"/>
        </w:rPr>
        <w:t>有限责任公司</w:t>
      </w:r>
    </w:p>
    <w:p w14:paraId="708B23EE" w14:textId="2B1BF49F"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注册资本：</w:t>
      </w:r>
      <w:r w:rsidR="00A80429" w:rsidRPr="00E62090">
        <w:rPr>
          <w:rFonts w:ascii="彩虹粗仿宋" w:eastAsia="彩虹粗仿宋" w:hAnsi="宋体" w:cs="Arial" w:hint="eastAsia"/>
          <w:sz w:val="24"/>
        </w:rPr>
        <w:t>叁亿元人民币</w:t>
      </w:r>
    </w:p>
    <w:p w14:paraId="24EE6496"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存续期间：</w:t>
      </w:r>
      <w:r w:rsidR="00A80429" w:rsidRPr="00E62090">
        <w:rPr>
          <w:rFonts w:ascii="彩虹粗仿宋" w:eastAsia="彩虹粗仿宋" w:hAnsi="宋体" w:cs="Arial" w:hint="eastAsia"/>
          <w:sz w:val="24"/>
        </w:rPr>
        <w:t>持续经营</w:t>
      </w:r>
    </w:p>
    <w:p w14:paraId="6895A389"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经营范围：</w:t>
      </w:r>
      <w:r w:rsidR="00A80429" w:rsidRPr="00E62090">
        <w:rPr>
          <w:rFonts w:ascii="彩虹粗仿宋" w:eastAsia="彩虹粗仿宋" w:hAnsi="宋体" w:cs="Arial" w:hint="eastAsia"/>
          <w:sz w:val="24"/>
        </w:rPr>
        <w:t>基金募集；基金销售；资产管理和中国证监会许可的其他业务</w:t>
      </w:r>
    </w:p>
    <w:p w14:paraId="4FAF9ED4"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（二）基金托管人</w:t>
      </w:r>
    </w:p>
    <w:p w14:paraId="1F6CFF9D" w14:textId="15DC398A"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名称：中国建设银行股份有限公司</w:t>
      </w:r>
    </w:p>
    <w:p w14:paraId="3396E049"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lastRenderedPageBreak/>
        <w:t>住所：北京市西城区金融大街25号</w:t>
      </w:r>
    </w:p>
    <w:p w14:paraId="3E27177A"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办公地址：北京市西城区闹市口大街1号院1号楼</w:t>
      </w:r>
    </w:p>
    <w:p w14:paraId="7CBC7DAE"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邮政编码：100033</w:t>
      </w:r>
    </w:p>
    <w:p w14:paraId="662E7EA9"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法定代表人：</w:t>
      </w:r>
      <w:r w:rsidR="002C32D9" w:rsidRPr="00E62090">
        <w:rPr>
          <w:rFonts w:ascii="彩虹粗仿宋" w:eastAsia="彩虹粗仿宋" w:hAnsi="宋体" w:cs="Arial" w:hint="eastAsia"/>
          <w:sz w:val="24"/>
        </w:rPr>
        <w:t>田国立</w:t>
      </w:r>
    </w:p>
    <w:p w14:paraId="20BDFC61"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E62090">
          <w:rPr>
            <w:rFonts w:ascii="彩虹粗仿宋" w:eastAsia="彩虹粗仿宋" w:hAnsi="宋体" w:cs="Arial" w:hint="eastAsia"/>
            <w:sz w:val="24"/>
          </w:rPr>
          <w:t>2004年09月17日</w:t>
        </w:r>
      </w:smartTag>
    </w:p>
    <w:p w14:paraId="3387C6B1" w14:textId="77777777" w:rsidR="00A80429" w:rsidRPr="00E62090" w:rsidRDefault="00A80429"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批准设立机关和批准设立文号：中国银行业监督管理委员会银监复[2004]143号</w:t>
      </w:r>
    </w:p>
    <w:p w14:paraId="7ADE49A4"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基金托管业务批准文号：中国证监会证监基字[1998</w:t>
      </w:r>
      <w:bookmarkStart w:id="1" w:name="OLE_LINK3"/>
      <w:r w:rsidRPr="00E62090">
        <w:rPr>
          <w:rFonts w:ascii="彩虹粗仿宋" w:eastAsia="彩虹粗仿宋" w:hAnsi="宋体" w:cs="Arial" w:hint="eastAsia"/>
          <w:sz w:val="24"/>
        </w:rPr>
        <w:t>]</w:t>
      </w:r>
      <w:bookmarkEnd w:id="1"/>
      <w:r w:rsidRPr="00E62090">
        <w:rPr>
          <w:rFonts w:ascii="彩虹粗仿宋" w:eastAsia="彩虹粗仿宋" w:hAnsi="宋体" w:cs="Arial" w:hint="eastAsia"/>
          <w:sz w:val="24"/>
        </w:rPr>
        <w:t>12号</w:t>
      </w:r>
    </w:p>
    <w:p w14:paraId="3CBC1483"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组织形式：股份有限公司</w:t>
      </w:r>
    </w:p>
    <w:p w14:paraId="166BA9DA"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注册资本：</w:t>
      </w:r>
      <w:r w:rsidRPr="00E62090">
        <w:rPr>
          <w:rFonts w:ascii="彩虹粗仿宋" w:eastAsia="彩虹粗仿宋" w:hint="eastAsia"/>
          <w:sz w:val="24"/>
        </w:rPr>
        <w:t>贰仟伍佰亿壹仟零玖拾柒万柒仟肆佰捌拾陆元整</w:t>
      </w:r>
    </w:p>
    <w:p w14:paraId="3B5FD5E1"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存续期间：持续经营</w:t>
      </w:r>
    </w:p>
    <w:p w14:paraId="669CEFBA" w14:textId="77777777" w:rsidR="00E90C76" w:rsidRPr="00E62090" w:rsidRDefault="00E90C76" w:rsidP="00E90C76">
      <w:pPr>
        <w:tabs>
          <w:tab w:val="left" w:pos="540"/>
        </w:tabs>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DA5AE5A" w14:textId="77777777" w:rsidR="00E90C76" w:rsidRPr="00E62090" w:rsidRDefault="00E90C76" w:rsidP="00E90C76">
      <w:pPr>
        <w:rPr>
          <w:rFonts w:ascii="彩虹粗仿宋" w:eastAsia="彩虹粗仿宋"/>
          <w:sz w:val="24"/>
        </w:rPr>
      </w:pPr>
    </w:p>
    <w:p w14:paraId="481E8F3B" w14:textId="77777777" w:rsidR="00E90C76" w:rsidRPr="00E62090" w:rsidRDefault="00E90C76" w:rsidP="00E90C76">
      <w:pPr>
        <w:pStyle w:val="2"/>
        <w:jc w:val="center"/>
        <w:rPr>
          <w:rFonts w:ascii="彩虹粗仿宋" w:eastAsia="彩虹粗仿宋"/>
          <w:sz w:val="30"/>
        </w:rPr>
      </w:pPr>
      <w:bookmarkStart w:id="2" w:name="_Toc124325886"/>
      <w:r w:rsidRPr="00E62090">
        <w:rPr>
          <w:rFonts w:ascii="彩虹粗仿宋" w:eastAsia="彩虹粗仿宋" w:hint="eastAsia"/>
          <w:sz w:val="30"/>
        </w:rPr>
        <w:t>二、基金托管协议的依据、目的和原则</w:t>
      </w:r>
      <w:bookmarkEnd w:id="2"/>
    </w:p>
    <w:p w14:paraId="5769B0C9" w14:textId="77777777" w:rsidR="00E90C76" w:rsidRPr="00E62090" w:rsidRDefault="00E90C76" w:rsidP="00E90C76">
      <w:pPr>
        <w:adjustRightInd w:val="0"/>
        <w:snapToGrid w:val="0"/>
        <w:ind w:firstLineChars="200" w:firstLine="480"/>
        <w:rPr>
          <w:rFonts w:ascii="彩虹粗仿宋" w:eastAsia="彩虹粗仿宋"/>
          <w:sz w:val="24"/>
          <w:szCs w:val="30"/>
        </w:rPr>
      </w:pPr>
      <w:r w:rsidRPr="00E62090">
        <w:rPr>
          <w:rFonts w:ascii="彩虹粗仿宋" w:eastAsia="彩虹粗仿宋" w:hAnsi="宋体" w:cs="Arial" w:hint="eastAsia"/>
          <w:sz w:val="24"/>
        </w:rPr>
        <w:t>（一）订立托管协议的依据</w:t>
      </w:r>
    </w:p>
    <w:p w14:paraId="0CAFED82"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本协议依据《中华人民共和国证券投资基金法》(以下简称“《基金法》”)等有关法律法规、《基金合同》及其他有关规定制订。</w:t>
      </w:r>
    </w:p>
    <w:p w14:paraId="54374993"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（二）订立托管协议的目的</w:t>
      </w:r>
    </w:p>
    <w:p w14:paraId="680E72D4" w14:textId="77777777" w:rsidR="00E90C76" w:rsidRPr="00E62090" w:rsidRDefault="00E90C76" w:rsidP="00E90C76">
      <w:pPr>
        <w:adjustRightInd w:val="0"/>
        <w:snapToGrid w:val="0"/>
        <w:ind w:firstLineChars="200" w:firstLine="480"/>
        <w:rPr>
          <w:rFonts w:ascii="彩虹粗仿宋" w:eastAsia="彩虹粗仿宋"/>
          <w:sz w:val="24"/>
          <w:szCs w:val="30"/>
        </w:rPr>
      </w:pPr>
      <w:r w:rsidRPr="00E62090">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D581479"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（三）订立托管协议的原则</w:t>
      </w:r>
    </w:p>
    <w:p w14:paraId="07161730"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75844CDF" w14:textId="77777777" w:rsidR="00E90C76" w:rsidRPr="00E62090" w:rsidRDefault="00E90C76" w:rsidP="00E90C76">
      <w:pPr>
        <w:rPr>
          <w:rFonts w:ascii="彩虹粗仿宋" w:eastAsia="彩虹粗仿宋"/>
          <w:sz w:val="24"/>
        </w:rPr>
      </w:pPr>
    </w:p>
    <w:p w14:paraId="6F860F4E" w14:textId="77777777" w:rsidR="00E90C76" w:rsidRPr="00E62090" w:rsidRDefault="00E90C76" w:rsidP="00E90C76">
      <w:pPr>
        <w:pStyle w:val="2"/>
        <w:jc w:val="center"/>
        <w:rPr>
          <w:rFonts w:ascii="彩虹粗仿宋" w:eastAsia="彩虹粗仿宋"/>
          <w:sz w:val="30"/>
          <w:szCs w:val="24"/>
        </w:rPr>
      </w:pPr>
      <w:bookmarkStart w:id="3" w:name="_Toc124325887"/>
      <w:r w:rsidRPr="00E62090">
        <w:rPr>
          <w:rFonts w:ascii="彩虹粗仿宋" w:eastAsia="彩虹粗仿宋" w:hint="eastAsia"/>
          <w:sz w:val="30"/>
        </w:rPr>
        <w:lastRenderedPageBreak/>
        <w:t>三、基金托管人对基金管理人的业务监督和核查</w:t>
      </w:r>
      <w:bookmarkEnd w:id="3"/>
    </w:p>
    <w:p w14:paraId="05060CC4" w14:textId="77777777" w:rsidR="00A80429" w:rsidRPr="00E62090" w:rsidRDefault="00E90C76" w:rsidP="00FB2892">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w:t>
      </w:r>
      <w:r w:rsidR="004501EA" w:rsidRPr="00E62090">
        <w:rPr>
          <w:rFonts w:ascii="彩虹粗仿宋" w:eastAsia="彩虹粗仿宋" w:hAnsi="宋体" w:cs="Arial" w:hint="eastAsia"/>
          <w:sz w:val="24"/>
        </w:rPr>
        <w:t>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54245E32" w14:textId="77777777" w:rsidR="00A80429" w:rsidRPr="00E62090" w:rsidRDefault="00A80429" w:rsidP="00A80429">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本基金主要投资于标的指数成份股及备选成份股（含存托凭证）。此外，本基金还可投资于以下金融产品或工具：</w:t>
      </w:r>
    </w:p>
    <w:p w14:paraId="123E7756" w14:textId="77777777" w:rsidR="00A80429" w:rsidRPr="00E62090" w:rsidRDefault="00A80429" w:rsidP="00A80429">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境外市场投资工具包括已与中国证监会签署双边监管合作谅解备忘录的国家或地区证券市场挂牌交易的普通股、优先股、全球存托凭证和美国存托凭证、房地产信托凭证；在已与中国证监会签署双边监管合作谅解备忘录的国家或地区证券监管机构登记注册的公募基金（含交易型开放式指数基金（ETF））；政府债券、公司债券、可转换债券、住房按揭支持证券、资产支持证券等及经中国证监会认可的国际金融组织发行的证券；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w:t>
      </w:r>
    </w:p>
    <w:p w14:paraId="0174E98D" w14:textId="77777777" w:rsidR="00A80429" w:rsidRPr="00E62090" w:rsidRDefault="00A80429" w:rsidP="00A80429">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境内市场投资工具包括债券（包括国债、央行票据、地方政府债、金融债、企业债、公司债、证券公司短期公司债、政府支持机构债、次级债、中期票据、短期融资券、超短期融资券、可转换债券（含可分离交易可转债）、可交换债券等）、资产支持证券、债券回购、银行存款、同业存单、货币市场工具以及法律法规或中国证监会允许基金投资的其他金融工具（但须符合中国证监会相关规定）。</w:t>
      </w:r>
    </w:p>
    <w:p w14:paraId="7D306863" w14:textId="77777777" w:rsidR="00A80429" w:rsidRPr="00E62090" w:rsidRDefault="00A80429" w:rsidP="00A80429">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本基金可以进行境外证券借贷交易、境外正回购交易、逆回购交易。有关证券借贷交易的内容以专门签署的三方或多方协议约定为准。</w:t>
      </w:r>
    </w:p>
    <w:p w14:paraId="45219793" w14:textId="77777777" w:rsidR="00A80429" w:rsidRPr="00E62090" w:rsidRDefault="00A80429" w:rsidP="00A80429">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如法律法规或监管机构以后允许基金投资其他品种，基金管理人在履行适当程序后，可以将其纳入投资范围。</w:t>
      </w:r>
    </w:p>
    <w:p w14:paraId="619DA136" w14:textId="06B076FF" w:rsidR="00E90C76" w:rsidRPr="00E62090" w:rsidRDefault="00A80429" w:rsidP="00FB2892">
      <w:pPr>
        <w:adjustRightInd w:val="0"/>
        <w:snapToGrid w:val="0"/>
        <w:ind w:firstLineChars="200" w:firstLine="480"/>
        <w:rPr>
          <w:rFonts w:ascii="彩虹粗仿宋" w:eastAsia="彩虹粗仿宋"/>
          <w:sz w:val="24"/>
          <w:szCs w:val="30"/>
        </w:rPr>
      </w:pPr>
      <w:r w:rsidRPr="00E62090">
        <w:rPr>
          <w:rFonts w:ascii="彩虹粗仿宋" w:eastAsia="彩虹粗仿宋" w:hAnsi="宋体" w:cs="Arial" w:hint="eastAsia"/>
          <w:sz w:val="24"/>
        </w:rPr>
        <w:t>基金的投资组合比例为：本基金投资于股票资产的比例不低于基金资产的80%，投资于标的指数成份股和备选成份股的资产比例不低于非现金基金资产的80%；本基金每个交易日日终保持不低于基金资产净值5%的现金或者到期日在一</w:t>
      </w:r>
      <w:r w:rsidRPr="00E62090">
        <w:rPr>
          <w:rFonts w:ascii="彩虹粗仿宋" w:eastAsia="彩虹粗仿宋" w:hAnsi="宋体" w:cs="Arial" w:hint="eastAsia"/>
          <w:sz w:val="24"/>
        </w:rPr>
        <w:lastRenderedPageBreak/>
        <w:t>年以内的政府债券，其中现金不包括结算备付金、存出保证金和应收申购款等。</w:t>
      </w:r>
    </w:p>
    <w:p w14:paraId="773E75A5" w14:textId="77777777" w:rsidR="00E90C76" w:rsidRPr="00E62090" w:rsidRDefault="00E90C76" w:rsidP="00E90C76">
      <w:pPr>
        <w:adjustRightInd w:val="0"/>
        <w:snapToGrid w:val="0"/>
        <w:ind w:firstLineChars="200" w:firstLine="480"/>
        <w:rPr>
          <w:rFonts w:ascii="彩虹粗仿宋" w:eastAsia="彩虹粗仿宋"/>
          <w:sz w:val="24"/>
        </w:rPr>
      </w:pPr>
      <w:r w:rsidRPr="00E62090">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323443C3"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 xml:space="preserve">1.本基金投资于股票资产的比例不低于基金资产的80%，投资于标的指数成份股和备选成份股的资产比例不低于非现金基金资产的80%； </w:t>
      </w:r>
    </w:p>
    <w:p w14:paraId="1A185D65"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2.每个交易日日终保持不低于基金资产净值5%的现金或者到期日在一年以内的政府债券，其中现金不包括结算备付金、存出保证金和应收申购款等；</w:t>
      </w:r>
    </w:p>
    <w:p w14:paraId="33C39F18"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3.本基金资产总值不超过基金资产净值的140%；</w:t>
      </w:r>
    </w:p>
    <w:p w14:paraId="72BB266B"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4.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5E7D9F3C" w14:textId="597272E1" w:rsidR="00A80429" w:rsidRPr="00E62090" w:rsidRDefault="005A477D"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5</w:t>
      </w:r>
      <w:r w:rsidR="00A80429" w:rsidRPr="00E62090">
        <w:rPr>
          <w:rFonts w:ascii="彩虹粗仿宋" w:eastAsia="彩虹粗仿宋" w:hint="eastAsia"/>
          <w:sz w:val="24"/>
        </w:rPr>
        <w:t>.本基金境内投资还应遵守以下限制：</w:t>
      </w:r>
    </w:p>
    <w:p w14:paraId="1452B670"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（1）本基金投资于同一原始权益人的各类资产支持证券的比例，不得超过基金资产净值的10%；</w:t>
      </w:r>
    </w:p>
    <w:p w14:paraId="442DA0E8"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（2）本基金持有的全部资产支持证券，其市值不得超过基金资产净值的20%；</w:t>
      </w:r>
    </w:p>
    <w:p w14:paraId="2582C34B"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（3）本基金持有的同一（指同一信用级别）资产支持证券的比例，不得超过该资产支持证券规模的10%；</w:t>
      </w:r>
    </w:p>
    <w:p w14:paraId="248AD403" w14:textId="16AE0A91"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（4）本基金管理人管理</w:t>
      </w:r>
      <w:r w:rsidR="00D3545D" w:rsidRPr="00E62090">
        <w:rPr>
          <w:rFonts w:ascii="彩虹粗仿宋" w:eastAsia="彩虹粗仿宋" w:hint="eastAsia"/>
          <w:sz w:val="24"/>
        </w:rPr>
        <w:t>且</w:t>
      </w:r>
      <w:r w:rsidR="003C2AC7" w:rsidRPr="00E62090">
        <w:rPr>
          <w:rFonts w:ascii="彩虹粗仿宋" w:eastAsia="彩虹粗仿宋" w:hint="eastAsia"/>
          <w:sz w:val="24"/>
        </w:rPr>
        <w:t>由本基金</w:t>
      </w:r>
      <w:r w:rsidR="00D3545D" w:rsidRPr="00E62090">
        <w:rPr>
          <w:rFonts w:ascii="彩虹粗仿宋" w:eastAsia="彩虹粗仿宋" w:hint="eastAsia"/>
          <w:sz w:val="24"/>
        </w:rPr>
        <w:t>托管人托管</w:t>
      </w:r>
      <w:r w:rsidRPr="00E62090">
        <w:rPr>
          <w:rFonts w:ascii="彩虹粗仿宋" w:hint="eastAsia"/>
          <w:sz w:val="24"/>
        </w:rPr>
        <w:t>的</w:t>
      </w:r>
      <w:r w:rsidRPr="00E62090">
        <w:rPr>
          <w:rFonts w:ascii="彩虹粗仿宋" w:eastAsia="彩虹粗仿宋" w:hint="eastAsia"/>
          <w:sz w:val="24"/>
        </w:rPr>
        <w:t>全部基金投资于同一原始权益人的各类资产支持证券，不得超过其各类资产支持证券合计规模的10%；</w:t>
      </w:r>
    </w:p>
    <w:p w14:paraId="7CF440AB"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（5）本基金应投资于信用级别评级为BBB以上（含BBB）的资产支持证券。基金持有资产支持证券期间，如果其信用等级下降、不再符合投资标准，应在评级报告发布之日起3个月内予以全部卖出；</w:t>
      </w:r>
    </w:p>
    <w:p w14:paraId="4161C832"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（6）本基金持有单只证券公司短期公司债券，其市值不得超过本基金资产净值的10%；</w:t>
      </w:r>
    </w:p>
    <w:p w14:paraId="5F4A0B8A" w14:textId="2DD81493" w:rsidR="00A80429" w:rsidRPr="00E62090" w:rsidRDefault="005A477D"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6</w:t>
      </w:r>
      <w:r w:rsidR="00A80429" w:rsidRPr="00E62090">
        <w:rPr>
          <w:rFonts w:ascii="彩虹粗仿宋" w:eastAsia="彩虹粗仿宋" w:hint="eastAsia"/>
          <w:sz w:val="24"/>
        </w:rPr>
        <w:t>.本基金境外投资还应遵守以下限制：</w:t>
      </w:r>
    </w:p>
    <w:p w14:paraId="36A9A41F"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（1）投资比例限制</w:t>
      </w:r>
    </w:p>
    <w:p w14:paraId="2509FDD3"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1）本基金持有同一家银行的存款不得超过基金净值的20%。在基金托管账户的存款可以不受上述限制；</w:t>
      </w:r>
    </w:p>
    <w:p w14:paraId="0B5B42D9"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2）本基金持有与中国证监会签署双边监管合作谅解备忘录国家或地区以外的其他国家或地区的证券市场挂牌交易的证券资产不超过基金资产净值的10%，其中持有任一国家或地区市场的证券资产不超过基金资产净值的3%；</w:t>
      </w:r>
    </w:p>
    <w:p w14:paraId="47204557"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3）本基金持有非流动性资产市值不得超过基金净值的10%。其中，非流动性</w:t>
      </w:r>
      <w:r w:rsidRPr="00E62090">
        <w:rPr>
          <w:rFonts w:ascii="彩虹粗仿宋" w:eastAsia="彩虹粗仿宋" w:hint="eastAsia"/>
          <w:sz w:val="24"/>
        </w:rPr>
        <w:lastRenderedPageBreak/>
        <w:t>资产是指法律或基金合同规定的流通受限证券以及中国证监会认定的其他资产；</w:t>
      </w:r>
    </w:p>
    <w:p w14:paraId="3C10F186"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4）本基金持有境外基金的市值合计不得超过基金净值的10%。但持有货币市场基金可以不受上述限制；</w:t>
      </w:r>
    </w:p>
    <w:p w14:paraId="710E7020" w14:textId="559A1235"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5）</w:t>
      </w:r>
      <w:r w:rsidR="00C51947" w:rsidRPr="00E62090">
        <w:rPr>
          <w:rFonts w:ascii="彩虹粗仿宋" w:eastAsia="彩虹粗仿宋" w:hint="eastAsia"/>
          <w:sz w:val="24"/>
        </w:rPr>
        <w:t>本</w:t>
      </w:r>
      <w:r w:rsidRPr="00E62090">
        <w:rPr>
          <w:rFonts w:ascii="彩虹粗仿宋" w:eastAsia="彩虹粗仿宋" w:hint="eastAsia"/>
          <w:sz w:val="24"/>
        </w:rPr>
        <w:t>基金管理人管理</w:t>
      </w:r>
      <w:r w:rsidR="00D3545D" w:rsidRPr="00E62090">
        <w:rPr>
          <w:rFonts w:ascii="彩虹粗仿宋" w:eastAsia="彩虹粗仿宋" w:hint="eastAsia"/>
          <w:sz w:val="24"/>
        </w:rPr>
        <w:t>且</w:t>
      </w:r>
      <w:r w:rsidR="00C51947" w:rsidRPr="00E62090">
        <w:rPr>
          <w:rFonts w:ascii="彩虹粗仿宋" w:eastAsia="彩虹粗仿宋" w:hint="eastAsia"/>
          <w:sz w:val="24"/>
        </w:rPr>
        <w:t>由本基金</w:t>
      </w:r>
      <w:r w:rsidR="00D3545D" w:rsidRPr="00E62090">
        <w:rPr>
          <w:rFonts w:ascii="彩虹粗仿宋" w:eastAsia="彩虹粗仿宋" w:hint="eastAsia"/>
          <w:sz w:val="24"/>
        </w:rPr>
        <w:t>托管人托管</w:t>
      </w:r>
      <w:r w:rsidRPr="00E62090">
        <w:rPr>
          <w:rFonts w:ascii="彩虹粗仿宋" w:hint="eastAsia"/>
          <w:sz w:val="24"/>
        </w:rPr>
        <w:t>的</w:t>
      </w:r>
      <w:r w:rsidRPr="00E62090">
        <w:rPr>
          <w:rFonts w:ascii="彩虹粗仿宋" w:eastAsia="彩虹粗仿宋" w:hint="eastAsia"/>
          <w:sz w:val="24"/>
        </w:rPr>
        <w:t>全部基金持有任何一只境外基金，不得超过该境外基金总份额的20%；</w:t>
      </w:r>
    </w:p>
    <w:p w14:paraId="51F082A5"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（2）金融衍生品投资</w:t>
      </w:r>
    </w:p>
    <w:p w14:paraId="12D0DA12"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本基金投资衍生品应当仅限于投资组合避险或有效管理，不得用于投机或放大交易，同时应当严格遵守下列规定：</w:t>
      </w:r>
    </w:p>
    <w:p w14:paraId="714AAE1E"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1）本基金的金融衍生品全部敞口不得高于基金资产净值的100%；</w:t>
      </w:r>
    </w:p>
    <w:p w14:paraId="59069CF9"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2）本基金投资期货支付的初始保证金、投资期权支付或收取的期权费、投资柜台交易衍生品支付的初始费用的总额不得高于基金资产净值的10%；</w:t>
      </w:r>
    </w:p>
    <w:p w14:paraId="6DC0E1D5"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3）本基金投资于远期合约、互换等柜台交易金融衍生品，应当符合以下要求：</w:t>
      </w:r>
    </w:p>
    <w:p w14:paraId="1BA49F5E"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①所有参与交易的对手方（中资商业银行除外）应当具有不低于中国证监会认可的信用评级机构评级；</w:t>
      </w:r>
    </w:p>
    <w:p w14:paraId="15829DB6"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②交易对手方应当至少每个工作日对交易进行估值，并且基金可在任何时候以公允价值终止交易；</w:t>
      </w:r>
    </w:p>
    <w:p w14:paraId="4EE90A4F"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③任一交易对手方的市值计价敞口不得超过基金资产净值的20%；</w:t>
      </w:r>
    </w:p>
    <w:p w14:paraId="5D3D6592"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4）基金管理人应当在本基金会计年度结束后60个工作日内向中国证监会提交包括衍生品头寸及风险分析年度报告；</w:t>
      </w:r>
    </w:p>
    <w:p w14:paraId="176E68F5"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5）本基金不得直接投资与实物商品相关的衍生品；</w:t>
      </w:r>
    </w:p>
    <w:p w14:paraId="01BD4D75"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（3）本基金可以参与证券借贷交易，并且应当遵守下列规定：</w:t>
      </w:r>
    </w:p>
    <w:p w14:paraId="56513BCC"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1）所有参与交易的对手方（中资商业银行除外）应当具有中国证监会认可的信用评级机构评级；</w:t>
      </w:r>
    </w:p>
    <w:p w14:paraId="056FE718"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2）应当采取市值计价制度进行调整以确保担保物市值不低于已借出证券市值的102%；</w:t>
      </w:r>
    </w:p>
    <w:p w14:paraId="31013001"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3）借方应当在交易期内及时向本基金支付已借出证券产生的所有股息、利息和分红。一旦借方违约，本基金根据协议和有关法律有权保留和处置担保物以满足索赔需要；</w:t>
      </w:r>
    </w:p>
    <w:p w14:paraId="159B5741"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4）除中国证监会另有规定外，担保物可以是以下金融工具或品种：①现金；②存款证明；③商业票据；④政府债券；⑤中资商业银行或由不低于中国证监会认可的信用评级机构评级的境外金融机构（作为交易对手方或其关联方的除外）出具的不可撤销信用证；</w:t>
      </w:r>
    </w:p>
    <w:p w14:paraId="036F17A2"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5）本基金有权在任何时候终止证券借贷交易并在正常市场惯例的合理期限内</w:t>
      </w:r>
      <w:r w:rsidRPr="00E62090">
        <w:rPr>
          <w:rFonts w:ascii="彩虹粗仿宋" w:eastAsia="彩虹粗仿宋" w:hint="eastAsia"/>
          <w:sz w:val="24"/>
        </w:rPr>
        <w:lastRenderedPageBreak/>
        <w:t>要求归还任一或所有已借出的证券；</w:t>
      </w:r>
    </w:p>
    <w:p w14:paraId="57EA4C1C"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6）基金管理人应当对基金参与证券借贷交易中发生的任何损失负相应追偿责任；</w:t>
      </w:r>
    </w:p>
    <w:p w14:paraId="5276B918"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（4）基金可以根据正常市场惯例参与正回购交易、逆回购交易，并且应当遵守下列规定：</w:t>
      </w:r>
    </w:p>
    <w:p w14:paraId="2FA7AF47"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1）所有参与正回购交易的对手方（中资商业银行除外）应当具有中国证监会认可的信用评级机构信用评级；</w:t>
      </w:r>
    </w:p>
    <w:p w14:paraId="4EFBFD4D"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2）参与正回购交易，应当采取市值计价制度对卖出收益进行调整以确保现金不低于已售出证券市值的102%。一旦买方违约，本基金根据协议和有关法律有权保留或处置卖出收益以满足索赔需要；</w:t>
      </w:r>
    </w:p>
    <w:p w14:paraId="343149E4"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3）买方应当在正回购交易期内及时向本基金支付售出证券产生的所有股息、利息和分红；</w:t>
      </w:r>
    </w:p>
    <w:p w14:paraId="61EC7E47"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4）参与逆回购交易，应当对购入证券采取市值计价制度进行调整以确保已购入证券市值不低于支付现金的102%。一旦卖方违约，本基金根据协议和有关法律有权保留或处置已购入证券以满足索赔需要；</w:t>
      </w:r>
    </w:p>
    <w:p w14:paraId="48B54A73"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5）基金管理人应当对基金参与证券正回购交易、逆回购交易中发生的任何损失负相应追偿责任；</w:t>
      </w:r>
    </w:p>
    <w:p w14:paraId="6DF603C1" w14:textId="12B96E0C"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5）基金参与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r w:rsidR="00CA148C" w:rsidRPr="00E62090">
        <w:rPr>
          <w:rFonts w:ascii="彩虹粗仿宋" w:eastAsia="彩虹粗仿宋" w:hint="eastAsia"/>
          <w:sz w:val="24"/>
        </w:rPr>
        <w:t>；</w:t>
      </w:r>
    </w:p>
    <w:p w14:paraId="11FAE51F"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（6）为应付赎回、交易清算等临时用途，借入现金的比例不得超过基金资产净值的10%。</w:t>
      </w:r>
    </w:p>
    <w:p w14:paraId="6134A037" w14:textId="6EBF8053" w:rsidR="00A80429" w:rsidRPr="00E62090" w:rsidRDefault="005A477D"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7</w:t>
      </w:r>
      <w:r w:rsidR="00A80429" w:rsidRPr="00E62090">
        <w:rPr>
          <w:rFonts w:ascii="彩虹粗仿宋" w:eastAsia="彩虹粗仿宋" w:hint="eastAsia"/>
          <w:sz w:val="24"/>
        </w:rPr>
        <w:t>.法律法规及中国证监会规定的和《基金合同》约定的其他投资限制。</w:t>
      </w:r>
    </w:p>
    <w:p w14:paraId="1C3C67C5" w14:textId="11FDE030" w:rsidR="00E90C76" w:rsidRPr="00E62090" w:rsidRDefault="00A80429" w:rsidP="00E90C76">
      <w:pPr>
        <w:adjustRightInd w:val="0"/>
        <w:snapToGrid w:val="0"/>
        <w:ind w:firstLineChars="200" w:firstLine="480"/>
        <w:rPr>
          <w:rFonts w:ascii="彩虹粗仿宋" w:eastAsia="彩虹粗仿宋"/>
          <w:sz w:val="24"/>
        </w:rPr>
      </w:pPr>
      <w:r w:rsidRPr="00E62090">
        <w:rPr>
          <w:rFonts w:ascii="彩虹粗仿宋" w:eastAsia="彩虹粗仿宋" w:hint="eastAsia"/>
          <w:sz w:val="24"/>
        </w:rPr>
        <w:t>因证券/期货市场波动、证券发行人合并、基金规模变动、标的指数成份股调整、标的指数成份股流动性限制等基金管理人之外的因素致使基金投资比例不符合上述第</w:t>
      </w:r>
      <w:r w:rsidR="008F0739" w:rsidRPr="00E62090">
        <w:rPr>
          <w:rFonts w:ascii="彩虹粗仿宋" w:eastAsia="彩虹粗仿宋"/>
          <w:sz w:val="24"/>
        </w:rPr>
        <w:t>6</w:t>
      </w:r>
      <w:r w:rsidRPr="00E62090">
        <w:rPr>
          <w:rFonts w:ascii="彩虹粗仿宋" w:eastAsia="彩虹粗仿宋" w:hint="eastAsia"/>
          <w:sz w:val="24"/>
        </w:rPr>
        <w:t>条第（1）项规定投资比例的，基金管理人应当在30个工作日内采用合理的商业措施进行调整以符合基金合同规定的投资比例要求。因证券/期货市场波动、证券发行人合并、基金规模变动、标的指数成份股调整、标的指数成份股流动性限制等基金管理人之外的因素致使基金投资比例不符合上述其他组合限制（除第2条、第4条、第</w:t>
      </w:r>
      <w:r w:rsidR="005A477D" w:rsidRPr="00E62090">
        <w:rPr>
          <w:rFonts w:ascii="彩虹粗仿宋" w:eastAsia="彩虹粗仿宋" w:hint="eastAsia"/>
          <w:sz w:val="24"/>
        </w:rPr>
        <w:t>5</w:t>
      </w:r>
      <w:r w:rsidRPr="00E62090">
        <w:rPr>
          <w:rFonts w:ascii="彩虹粗仿宋" w:eastAsia="彩虹粗仿宋" w:hint="eastAsia"/>
          <w:sz w:val="24"/>
        </w:rPr>
        <w:t>条第（5）项以外）的，基金管理人应当在10个交易日内进行调整。但中国证监会规定的特殊情形及法律法规另有规定的除外。</w:t>
      </w:r>
    </w:p>
    <w:p w14:paraId="5465A5B1" w14:textId="16B9B6DE" w:rsidR="00E90C76" w:rsidRPr="00E62090" w:rsidRDefault="00E90C76" w:rsidP="00E90C76">
      <w:pPr>
        <w:adjustRightInd w:val="0"/>
        <w:snapToGrid w:val="0"/>
        <w:ind w:firstLineChars="200" w:firstLine="480"/>
        <w:rPr>
          <w:rFonts w:ascii="彩虹粗仿宋" w:eastAsia="彩虹粗仿宋"/>
          <w:sz w:val="24"/>
        </w:rPr>
      </w:pPr>
      <w:r w:rsidRPr="00E62090">
        <w:rPr>
          <w:rFonts w:ascii="彩虹粗仿宋" w:eastAsia="彩虹粗仿宋" w:hint="eastAsia"/>
          <w:sz w:val="24"/>
        </w:rPr>
        <w:t>基金管理人应当自基金合同生效之日起</w:t>
      </w:r>
      <w:r w:rsidR="00A80429" w:rsidRPr="00E62090">
        <w:rPr>
          <w:rFonts w:ascii="彩虹粗仿宋" w:eastAsia="彩虹粗仿宋" w:hint="eastAsia"/>
          <w:sz w:val="24"/>
        </w:rPr>
        <w:t>6</w:t>
      </w:r>
      <w:r w:rsidRPr="00E62090">
        <w:rPr>
          <w:rFonts w:ascii="彩虹粗仿宋" w:eastAsia="彩虹粗仿宋" w:hint="eastAsia"/>
          <w:sz w:val="24"/>
        </w:rPr>
        <w:t>个月内使基金的投资组合比例符合</w:t>
      </w:r>
      <w:r w:rsidRPr="00E62090">
        <w:rPr>
          <w:rFonts w:ascii="彩虹粗仿宋" w:eastAsia="彩虹粗仿宋" w:hint="eastAsia"/>
          <w:sz w:val="24"/>
        </w:rPr>
        <w:lastRenderedPageBreak/>
        <w:t>基金合同的有关约定。在上述期间内，本基金的投资范围、投资策略应当符合基金合同的约定。基金托管人对基金的投资的监督与检查自基金合同生效之日起开始。</w:t>
      </w:r>
    </w:p>
    <w:p w14:paraId="5A9248D2"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w:t>
      </w:r>
    </w:p>
    <w:p w14:paraId="3900921B"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侧袋机制实施期间，本部分约定的投资组合比例、组合限制等约定仅适用于主袋账户。</w:t>
      </w:r>
    </w:p>
    <w:p w14:paraId="65F1EC46" w14:textId="77777777" w:rsidR="00A80429" w:rsidRPr="00E62090" w:rsidRDefault="00A80429" w:rsidP="00A80429">
      <w:pPr>
        <w:adjustRightInd w:val="0"/>
        <w:snapToGrid w:val="0"/>
        <w:ind w:firstLineChars="200" w:firstLine="480"/>
        <w:rPr>
          <w:rFonts w:ascii="彩虹粗仿宋" w:eastAsia="彩虹粗仿宋"/>
          <w:sz w:val="24"/>
        </w:rPr>
      </w:pPr>
      <w:r w:rsidRPr="00E62090">
        <w:rPr>
          <w:rFonts w:ascii="彩虹粗仿宋" w:eastAsia="彩虹粗仿宋" w:hint="eastAsia"/>
          <w:sz w:val="24"/>
        </w:rPr>
        <w:t>侧袋机制的具体规则依照相关法律法规的规定和《基金合同》的约定执行。</w:t>
      </w:r>
    </w:p>
    <w:p w14:paraId="0D022ACD"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（三）基金托管人</w:t>
      </w:r>
      <w:bookmarkStart w:id="4" w:name="OLE_LINK1"/>
      <w:r w:rsidRPr="00E62090">
        <w:rPr>
          <w:rFonts w:ascii="彩虹粗仿宋" w:eastAsia="彩虹粗仿宋" w:hAnsi="宋体" w:cs="Arial" w:hint="eastAsia"/>
          <w:sz w:val="24"/>
        </w:rPr>
        <w:t>根据有关法律法规的规定及《基金合同》的约定，</w:t>
      </w:r>
      <w:bookmarkEnd w:id="4"/>
      <w:r w:rsidRPr="00E62090">
        <w:rPr>
          <w:rFonts w:ascii="彩虹粗仿宋" w:eastAsia="彩虹粗仿宋" w:hAnsi="宋体" w:cs="Arial" w:hint="eastAsia"/>
          <w:sz w:val="24"/>
        </w:rPr>
        <w:t>对本托管协议第十五条第</w:t>
      </w:r>
      <w:r w:rsidR="00BF414D" w:rsidRPr="00E62090">
        <w:rPr>
          <w:rFonts w:ascii="彩虹粗仿宋" w:eastAsia="彩虹粗仿宋" w:hAnsi="宋体" w:cs="Arial" w:hint="eastAsia"/>
          <w:sz w:val="24"/>
        </w:rPr>
        <w:t>（</w:t>
      </w:r>
      <w:r w:rsidRPr="00E62090">
        <w:rPr>
          <w:rFonts w:ascii="彩虹粗仿宋" w:eastAsia="彩虹粗仿宋" w:hAnsi="宋体" w:cs="Arial" w:hint="eastAsia"/>
          <w:sz w:val="24"/>
        </w:rPr>
        <w:t>九</w:t>
      </w:r>
      <w:r w:rsidR="00BF414D" w:rsidRPr="00E62090">
        <w:rPr>
          <w:rFonts w:ascii="彩虹粗仿宋" w:eastAsia="彩虹粗仿宋" w:hAnsi="宋体" w:cs="Arial" w:hint="eastAsia"/>
          <w:sz w:val="24"/>
        </w:rPr>
        <w:t>）</w:t>
      </w:r>
      <w:r w:rsidRPr="00E62090">
        <w:rPr>
          <w:rFonts w:ascii="彩虹粗仿宋" w:eastAsia="彩虹粗仿宋" w:hAnsi="宋体" w:cs="Arial" w:hint="eastAsia"/>
          <w:sz w:val="24"/>
        </w:rPr>
        <w:t>款基金投资禁止行为通过事后监督方式进行监督。</w:t>
      </w:r>
    </w:p>
    <w:p w14:paraId="2730A722" w14:textId="7603ACA8" w:rsidR="00E90C76" w:rsidRPr="00E62090" w:rsidRDefault="00A80429"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08880B9" w14:textId="54C55D06" w:rsidR="00E90C76" w:rsidRPr="00E62090" w:rsidRDefault="00E90C76" w:rsidP="00E90C76">
      <w:pPr>
        <w:adjustRightInd w:val="0"/>
        <w:snapToGrid w:val="0"/>
        <w:ind w:firstLineChars="200" w:firstLine="480"/>
        <w:rPr>
          <w:rFonts w:ascii="彩虹粗仿宋" w:eastAsia="彩虹粗仿宋" w:hAnsi="宋体" w:cs="Arial"/>
        </w:rPr>
      </w:pPr>
      <w:r w:rsidRPr="00E62090">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w:t>
      </w:r>
      <w:r w:rsidR="00A80429" w:rsidRPr="00E62090">
        <w:rPr>
          <w:rFonts w:ascii="彩虹粗仿宋" w:eastAsia="彩虹粗仿宋" w:hAnsi="宋体" w:cs="Arial" w:hint="eastAsia"/>
          <w:sz w:val="24"/>
        </w:rPr>
        <w:t>若基金管理人不提供交易对手名单，可视为银行间全市场交易对手均可进行交易。</w:t>
      </w:r>
      <w:r w:rsidRPr="00E62090">
        <w:rPr>
          <w:rFonts w:ascii="彩虹粗仿宋" w:eastAsia="彩虹粗仿宋" w:hAnsi="宋体" w:cs="Arial" w:hint="eastAsia"/>
          <w:sz w:val="24"/>
        </w:rPr>
        <w:t>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与基金托管人协商解决。</w:t>
      </w:r>
    </w:p>
    <w:p w14:paraId="5FBEE39D" w14:textId="77777777" w:rsidR="00E90C76" w:rsidRPr="00E62090" w:rsidRDefault="00E90C76" w:rsidP="00E90C76">
      <w:pPr>
        <w:adjustRightInd w:val="0"/>
        <w:snapToGrid w:val="0"/>
        <w:ind w:firstLineChars="200" w:firstLine="480"/>
        <w:rPr>
          <w:rFonts w:ascii="彩虹粗仿宋" w:eastAsia="彩虹粗仿宋" w:hAnsi="宋体" w:cs="Arial"/>
        </w:rPr>
      </w:pPr>
      <w:r w:rsidRPr="00E62090">
        <w:rPr>
          <w:rFonts w:ascii="彩虹粗仿宋" w:eastAsia="彩虹粗仿宋" w:hAnsi="宋体" w:cs="Arial" w:hint="eastAsia"/>
          <w:color w:val="000000"/>
          <w:sz w:val="24"/>
        </w:rPr>
        <w:t>基金管理人负责对交易对手的资信控制，按银行间债券市场的交易规则进行交易，并</w:t>
      </w:r>
      <w:r w:rsidRPr="00E62090">
        <w:rPr>
          <w:rFonts w:ascii="彩虹粗仿宋" w:eastAsia="彩虹粗仿宋" w:hint="eastAsia"/>
          <w:sz w:val="24"/>
        </w:rPr>
        <w:t>负责解决因交易对手不履行合同而造成的纠纷及</w:t>
      </w:r>
      <w:r w:rsidR="00A80429" w:rsidRPr="00E62090">
        <w:rPr>
          <w:rFonts w:ascii="彩虹粗仿宋" w:eastAsia="彩虹粗仿宋" w:hint="eastAsia"/>
          <w:sz w:val="24"/>
        </w:rPr>
        <w:t>追偿</w:t>
      </w:r>
      <w:r w:rsidRPr="00E62090">
        <w:rPr>
          <w:rFonts w:ascii="彩虹粗仿宋" w:eastAsia="彩虹粗仿宋" w:hint="eastAsia"/>
          <w:sz w:val="24"/>
        </w:rPr>
        <w:t>损失，基金托管人不承担由此造成的任何法律责任及损失。若未履约的交易对手在基金托管人与基金管理人确定的时间前仍未承担违约责任及其他相关法律责任的，基金管理人可以</w:t>
      </w:r>
      <w:r w:rsidRPr="00E62090">
        <w:rPr>
          <w:rFonts w:ascii="彩虹粗仿宋" w:eastAsia="彩虹粗仿宋" w:hint="eastAsia"/>
          <w:sz w:val="24"/>
        </w:rPr>
        <w:lastRenderedPageBreak/>
        <w:t>对相应损失先行予以承担，然后再向相关交易对手追偿。</w:t>
      </w:r>
      <w:r w:rsidRPr="00E62090">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C1ECBB7" w14:textId="6F3D3F29"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w:t>
      </w:r>
      <w:r w:rsidR="005C57F0" w:rsidRPr="00E62090">
        <w:rPr>
          <w:rFonts w:ascii="彩虹粗仿宋" w:eastAsia="彩虹粗仿宋" w:hAnsi="宋体" w:cs="Arial" w:hint="eastAsia"/>
          <w:sz w:val="24"/>
        </w:rPr>
        <w:t>五</w:t>
      </w:r>
      <w:r w:rsidRPr="00E62090">
        <w:rPr>
          <w:rFonts w:ascii="彩虹粗仿宋" w:eastAsia="彩虹粗仿宋" w:hAnsi="宋体" w:cs="Arial" w:hint="eastAsia"/>
          <w:sz w:val="24"/>
        </w:rPr>
        <w:t>）基金托管人根据有关法律法规的规定及《基金合同》的约定，对基金资产净值计算、</w:t>
      </w:r>
      <w:r w:rsidR="00FB2892" w:rsidRPr="00E62090">
        <w:rPr>
          <w:rFonts w:ascii="彩虹粗仿宋" w:eastAsia="彩虹粗仿宋" w:hAnsi="宋体" w:cs="Arial" w:hint="eastAsia"/>
          <w:sz w:val="24"/>
        </w:rPr>
        <w:t>各类</w:t>
      </w:r>
      <w:r w:rsidRPr="00E62090">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547A0C83" w14:textId="16C10289"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w:t>
      </w:r>
      <w:r w:rsidR="005C57F0" w:rsidRPr="00E62090">
        <w:rPr>
          <w:rFonts w:ascii="彩虹粗仿宋" w:eastAsia="彩虹粗仿宋" w:hAnsi="宋体" w:cs="Arial" w:hint="eastAsia"/>
          <w:sz w:val="24"/>
        </w:rPr>
        <w:t>六</w:t>
      </w:r>
      <w:r w:rsidRPr="00E62090">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93EE00B" w14:textId="38A8D3D1"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w:t>
      </w:r>
      <w:r w:rsidR="005C57F0" w:rsidRPr="00E62090">
        <w:rPr>
          <w:rFonts w:ascii="彩虹粗仿宋" w:eastAsia="彩虹粗仿宋" w:hAnsi="宋体" w:cs="Arial" w:hint="eastAsia"/>
          <w:sz w:val="24"/>
        </w:rPr>
        <w:t>七</w:t>
      </w:r>
      <w:r w:rsidRPr="00E62090">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C25F9C3" w14:textId="14402E26"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w:t>
      </w:r>
      <w:r w:rsidR="005C57F0" w:rsidRPr="00E62090">
        <w:rPr>
          <w:rFonts w:ascii="彩虹粗仿宋" w:eastAsia="彩虹粗仿宋" w:hAnsi="宋体" w:cs="Arial" w:hint="eastAsia"/>
          <w:sz w:val="24"/>
        </w:rPr>
        <w:t>八</w:t>
      </w:r>
      <w:r w:rsidRPr="00E62090">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47EB79AB" w14:textId="4615CB3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w:t>
      </w:r>
      <w:r w:rsidR="005C57F0" w:rsidRPr="00E62090">
        <w:rPr>
          <w:rFonts w:ascii="彩虹粗仿宋" w:eastAsia="彩虹粗仿宋" w:hAnsi="宋体" w:cs="Arial" w:hint="eastAsia"/>
          <w:sz w:val="24"/>
        </w:rPr>
        <w:t>九</w:t>
      </w:r>
      <w:r w:rsidRPr="00E62090">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FA76811" w14:textId="77777777" w:rsidR="00E90C76" w:rsidRPr="00E62090" w:rsidRDefault="00E90C76" w:rsidP="00E90C76">
      <w:pPr>
        <w:rPr>
          <w:rFonts w:ascii="彩虹粗仿宋" w:eastAsia="彩虹粗仿宋"/>
          <w:sz w:val="24"/>
        </w:rPr>
      </w:pPr>
    </w:p>
    <w:p w14:paraId="445030F0" w14:textId="77777777" w:rsidR="00E90C76" w:rsidRPr="00E62090" w:rsidRDefault="00E90C76" w:rsidP="00E90C76">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E62090">
        <w:rPr>
          <w:rFonts w:ascii="彩虹粗仿宋" w:eastAsia="彩虹粗仿宋" w:hint="eastAsia"/>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53723C15" w14:textId="4D21E2CF"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00FB2892" w:rsidRPr="00E62090">
        <w:rPr>
          <w:rFonts w:ascii="彩虹粗仿宋" w:eastAsia="彩虹粗仿宋" w:hAnsi="宋体" w:cs="Arial" w:hint="eastAsia"/>
          <w:sz w:val="24"/>
        </w:rPr>
        <w:t>等投资所需账户</w:t>
      </w:r>
      <w:r w:rsidRPr="00E62090">
        <w:rPr>
          <w:rFonts w:ascii="彩虹粗仿宋" w:eastAsia="彩虹粗仿宋" w:hAnsi="宋体" w:cs="Arial" w:hint="eastAsia"/>
          <w:sz w:val="24"/>
        </w:rPr>
        <w:t>、复核基金管理人计算的基金资产净值和</w:t>
      </w:r>
      <w:r w:rsidR="00FB2892" w:rsidRPr="00E62090">
        <w:rPr>
          <w:rFonts w:ascii="彩虹粗仿宋" w:eastAsia="彩虹粗仿宋" w:hAnsi="宋体" w:cs="Arial" w:hint="eastAsia"/>
          <w:sz w:val="24"/>
        </w:rPr>
        <w:t>各类</w:t>
      </w:r>
      <w:r w:rsidRPr="00E62090">
        <w:rPr>
          <w:rFonts w:ascii="彩虹粗仿宋" w:eastAsia="彩虹粗仿宋" w:hAnsi="宋体" w:cs="Arial" w:hint="eastAsia"/>
          <w:sz w:val="24"/>
        </w:rPr>
        <w:t>基金份额净值、根据基金管理人指令办理清算交收、相关信息披露和监督基金投资运作等行为。</w:t>
      </w:r>
    </w:p>
    <w:p w14:paraId="6077C3C0"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D9D7995"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D4E4B5B" w14:textId="77777777" w:rsidR="00E90C76" w:rsidRPr="00E62090" w:rsidRDefault="00E90C76" w:rsidP="00E90C76">
      <w:pPr>
        <w:rPr>
          <w:rFonts w:ascii="彩虹粗仿宋" w:eastAsia="彩虹粗仿宋"/>
          <w:sz w:val="24"/>
        </w:rPr>
      </w:pPr>
    </w:p>
    <w:p w14:paraId="4FADB035" w14:textId="77777777" w:rsidR="00E90C76" w:rsidRPr="00E62090" w:rsidRDefault="00E90C76" w:rsidP="00E90C76">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E62090">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54DCC66"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（一）基金财产保管的原则</w:t>
      </w:r>
    </w:p>
    <w:p w14:paraId="24A75B85"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1.基金财产应独立于基金管理人、基金托管人</w:t>
      </w:r>
      <w:r w:rsidR="00955893" w:rsidRPr="00E62090">
        <w:rPr>
          <w:rFonts w:ascii="彩虹粗仿宋" w:eastAsia="彩虹粗仿宋" w:hAnsi="宋体" w:cs="Arial" w:hint="eastAsia"/>
          <w:sz w:val="24"/>
        </w:rPr>
        <w:t>、境外托管人</w:t>
      </w:r>
      <w:r w:rsidRPr="00E62090">
        <w:rPr>
          <w:rFonts w:ascii="彩虹粗仿宋" w:eastAsia="彩虹粗仿宋" w:hAnsi="宋体" w:cs="Arial" w:hint="eastAsia"/>
          <w:sz w:val="24"/>
        </w:rPr>
        <w:t>的固有财产。</w:t>
      </w:r>
    </w:p>
    <w:p w14:paraId="436EB776"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2.基金托管人应安全保管基金财产。</w:t>
      </w:r>
    </w:p>
    <w:p w14:paraId="098101E9" w14:textId="2DAF7044"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3.基金托管人按照规定开设基金财产的资金账户和证券账户</w:t>
      </w:r>
      <w:r w:rsidR="00FB2892" w:rsidRPr="00E62090">
        <w:rPr>
          <w:rFonts w:ascii="彩虹粗仿宋" w:eastAsia="彩虹粗仿宋" w:hAnsi="宋体" w:cs="Arial" w:hint="eastAsia"/>
          <w:sz w:val="24"/>
        </w:rPr>
        <w:t>等投资所需账户</w:t>
      </w:r>
      <w:r w:rsidRPr="00E62090">
        <w:rPr>
          <w:rFonts w:ascii="彩虹粗仿宋" w:eastAsia="彩虹粗仿宋" w:hAnsi="宋体" w:cs="Arial" w:hint="eastAsia"/>
          <w:sz w:val="24"/>
        </w:rPr>
        <w:t>。</w:t>
      </w:r>
    </w:p>
    <w:p w14:paraId="35330B88"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4.基金托管人对所托管的不同基金财产分别设置账户，</w:t>
      </w:r>
      <w:r w:rsidR="00FB2892" w:rsidRPr="00E62090">
        <w:rPr>
          <w:rFonts w:ascii="彩虹粗仿宋" w:eastAsia="彩虹粗仿宋" w:hAnsi="宋体" w:cs="Arial" w:hint="eastAsia"/>
          <w:sz w:val="24"/>
        </w:rPr>
        <w:t>分账管理，独立核算，</w:t>
      </w:r>
      <w:r w:rsidRPr="00E62090">
        <w:rPr>
          <w:rFonts w:ascii="彩虹粗仿宋" w:eastAsia="彩虹粗仿宋" w:hAnsi="宋体" w:cs="Arial" w:hint="eastAsia"/>
          <w:sz w:val="24"/>
        </w:rPr>
        <w:t>确保基金财产的完整与独立。</w:t>
      </w:r>
    </w:p>
    <w:p w14:paraId="024E299E"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5.基金托管人按照《基金合同》和本协议的约定保管基金财产，如有特殊情况双方可另行协商解决。基金</w:t>
      </w:r>
      <w:r w:rsidRPr="00E62090">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w:t>
      </w:r>
      <w:r w:rsidR="00FB2892" w:rsidRPr="00E62090">
        <w:rPr>
          <w:rFonts w:ascii="彩虹粗仿宋" w:eastAsia="彩虹粗仿宋" w:hint="eastAsia"/>
          <w:sz w:val="24"/>
        </w:rPr>
        <w:t>交易/</w:t>
      </w:r>
      <w:r w:rsidRPr="00E62090">
        <w:rPr>
          <w:rFonts w:ascii="彩虹粗仿宋" w:eastAsia="彩虹粗仿宋" w:hint="eastAsia"/>
          <w:sz w:val="24"/>
        </w:rPr>
        <w:t>登记结算机构扣收</w:t>
      </w:r>
      <w:r w:rsidR="00FB2892" w:rsidRPr="00E62090">
        <w:rPr>
          <w:rFonts w:ascii="彩虹粗仿宋" w:eastAsia="彩虹粗仿宋" w:hint="eastAsia"/>
          <w:sz w:val="24"/>
        </w:rPr>
        <w:t>交易费、</w:t>
      </w:r>
      <w:r w:rsidRPr="00E62090">
        <w:rPr>
          <w:rFonts w:ascii="彩虹粗仿宋" w:eastAsia="彩虹粗仿宋" w:hint="eastAsia"/>
          <w:sz w:val="24"/>
        </w:rPr>
        <w:t>结算费</w:t>
      </w:r>
      <w:r w:rsidRPr="00E62090">
        <w:rPr>
          <w:rFonts w:ascii="彩虹粗仿宋" w:eastAsia="彩虹粗仿宋" w:hint="eastAsia"/>
          <w:sz w:val="24"/>
        </w:rPr>
        <w:lastRenderedPageBreak/>
        <w:t>和账户维护费等费用）。</w:t>
      </w:r>
    </w:p>
    <w:p w14:paraId="0B9F3146"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531F79C"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7.除依据法律法规和《基金合同》的规定外，基金托管人不得委托第三人托管基金财产。</w:t>
      </w:r>
    </w:p>
    <w:p w14:paraId="18F520D0" w14:textId="54A5AE25" w:rsidR="0003035F" w:rsidRPr="00E62090" w:rsidRDefault="0003035F"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8</w:t>
      </w:r>
      <w:r w:rsidR="008A4F36" w:rsidRPr="00E62090">
        <w:rPr>
          <w:rFonts w:ascii="彩虹粗仿宋" w:eastAsia="彩虹粗仿宋" w:hAnsi="宋体" w:cs="Arial" w:hint="eastAsia"/>
          <w:sz w:val="24"/>
        </w:rPr>
        <w:t>.</w:t>
      </w:r>
      <w:r w:rsidRPr="00E62090">
        <w:rPr>
          <w:rFonts w:ascii="彩虹粗仿宋" w:eastAsia="彩虹粗仿宋" w:hAnsi="宋体" w:cs="Arial" w:hint="eastAsia"/>
          <w:sz w:val="24"/>
        </w:rPr>
        <w:t>基金托管人在因依法解散、被依法撤销或者被依法宣告清盘或破产等原因进行终止清算时，不得将托管证券及其收益归入其清算财产；基金管理人和基金托管人理解现金于存入</w:t>
      </w:r>
      <w:r w:rsidR="00755EBE" w:rsidRPr="00E62090">
        <w:rPr>
          <w:rFonts w:ascii="彩虹粗仿宋" w:eastAsia="彩虹粗仿宋" w:hAnsi="宋体" w:cs="Arial" w:hint="eastAsia"/>
          <w:sz w:val="24"/>
        </w:rPr>
        <w:t>托管</w:t>
      </w:r>
      <w:r w:rsidRPr="00E62090">
        <w:rPr>
          <w:rFonts w:ascii="彩虹粗仿宋" w:eastAsia="彩虹粗仿宋" w:hAnsi="宋体" w:cs="Arial" w:hint="eastAsia"/>
          <w:sz w:val="24"/>
        </w:rPr>
        <w:t>账户时</w:t>
      </w:r>
      <w:r w:rsidR="000018B7" w:rsidRPr="00E62090">
        <w:rPr>
          <w:rFonts w:ascii="彩虹粗仿宋" w:eastAsia="彩虹粗仿宋" w:hAnsi="宋体" w:cs="Arial" w:hint="eastAsia"/>
          <w:sz w:val="24"/>
        </w:rPr>
        <w:t>即</w:t>
      </w:r>
      <w:r w:rsidRPr="00E62090">
        <w:rPr>
          <w:rFonts w:ascii="彩虹粗仿宋" w:eastAsia="彩虹粗仿宋" w:hAnsi="宋体" w:cs="Arial" w:hint="eastAsia"/>
          <w:sz w:val="24"/>
        </w:rPr>
        <w:t>构成</w:t>
      </w:r>
      <w:r w:rsidR="00CA6A87" w:rsidRPr="00E62090">
        <w:rPr>
          <w:rFonts w:ascii="彩虹粗仿宋" w:eastAsia="彩虹粗仿宋" w:hAnsi="宋体" w:cs="Arial" w:hint="eastAsia"/>
          <w:sz w:val="24"/>
        </w:rPr>
        <w:t>基金托管人、</w:t>
      </w:r>
      <w:r w:rsidRPr="00E62090">
        <w:rPr>
          <w:rFonts w:ascii="彩虹粗仿宋" w:eastAsia="彩虹粗仿宋" w:hAnsi="宋体" w:cs="Arial" w:hint="eastAsia"/>
          <w:sz w:val="24"/>
        </w:rPr>
        <w:t>境外托管人的等额</w:t>
      </w:r>
      <w:r w:rsidR="000018B7" w:rsidRPr="00E62090">
        <w:rPr>
          <w:rFonts w:ascii="彩虹粗仿宋" w:eastAsia="彩虹粗仿宋" w:hAnsi="宋体" w:cs="Arial" w:hint="eastAsia"/>
          <w:sz w:val="24"/>
        </w:rPr>
        <w:t>无担保</w:t>
      </w:r>
      <w:r w:rsidRPr="00E62090">
        <w:rPr>
          <w:rFonts w:ascii="彩虹粗仿宋" w:eastAsia="彩虹粗仿宋" w:hAnsi="宋体" w:cs="Arial" w:hint="eastAsia"/>
          <w:sz w:val="24"/>
        </w:rPr>
        <w:t>债务，除非法律法规及撤销或清盘程序明文</w:t>
      </w:r>
      <w:r w:rsidR="000018B7" w:rsidRPr="00E62090">
        <w:rPr>
          <w:rFonts w:ascii="彩虹粗仿宋" w:eastAsia="彩虹粗仿宋" w:hAnsi="宋体" w:cs="Arial" w:hint="eastAsia"/>
          <w:sz w:val="24"/>
        </w:rPr>
        <w:t>规定</w:t>
      </w:r>
      <w:r w:rsidRPr="00E62090">
        <w:rPr>
          <w:rFonts w:ascii="彩虹粗仿宋" w:eastAsia="彩虹粗仿宋" w:hAnsi="宋体" w:cs="Arial" w:hint="eastAsia"/>
          <w:sz w:val="24"/>
        </w:rPr>
        <w:t>该等现金不归于清算财产外，该等现金归入清算财产并不构成基金托管人违反托管协议的规定。</w:t>
      </w:r>
    </w:p>
    <w:p w14:paraId="0EF88D94"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（二）基金募集期间及募集资金的验资</w:t>
      </w:r>
    </w:p>
    <w:p w14:paraId="705C1B36"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188CEC84" w14:textId="13BA1A3D"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2.基金募集期满或基金停止募集时，</w:t>
      </w:r>
      <w:r w:rsidR="00FB2892" w:rsidRPr="00E62090">
        <w:rPr>
          <w:rFonts w:ascii="彩虹粗仿宋" w:eastAsia="彩虹粗仿宋" w:hAnsi="宋体" w:cs="Arial" w:hint="eastAsia"/>
          <w:sz w:val="24"/>
        </w:rPr>
        <w:t>发起资金的认购金额、发起资金提供方及其承诺的持有期限</w:t>
      </w:r>
      <w:r w:rsidRPr="00E62090">
        <w:rPr>
          <w:rFonts w:ascii="彩虹粗仿宋" w:eastAsia="彩虹粗仿宋" w:hAnsi="宋体" w:cs="Arial" w:hint="eastAsia"/>
          <w:sz w:val="24"/>
        </w:rPr>
        <w:t>符合《基金法》、《运作办法》等有关规定后，基金管理人应将属于基金财产的全部资金划入基金托管人开立的基金银行账户，同时在规定时间内，聘请</w:t>
      </w:r>
      <w:r w:rsidR="00A44829" w:rsidRPr="00E62090">
        <w:rPr>
          <w:rFonts w:ascii="彩虹粗仿宋" w:eastAsia="彩虹粗仿宋" w:hAnsi="宋体" w:cs="Arial" w:hint="eastAsia"/>
          <w:sz w:val="24"/>
        </w:rPr>
        <w:t>符合</w:t>
      </w:r>
      <w:r w:rsidR="00FB2892" w:rsidRPr="00E62090">
        <w:rPr>
          <w:rFonts w:ascii="彩虹粗仿宋" w:eastAsia="彩虹粗仿宋" w:hAnsi="宋体" w:cs="Arial" w:hint="eastAsia"/>
          <w:sz w:val="24"/>
        </w:rPr>
        <w:t>《中华人民共和国证券法》</w:t>
      </w:r>
      <w:r w:rsidR="00A44829" w:rsidRPr="00E62090">
        <w:rPr>
          <w:rFonts w:ascii="彩虹粗仿宋" w:eastAsia="彩虹粗仿宋" w:hAnsi="宋体" w:cs="Arial" w:hint="eastAsia"/>
          <w:sz w:val="24"/>
        </w:rPr>
        <w:t>规定</w:t>
      </w:r>
      <w:r w:rsidRPr="00E62090">
        <w:rPr>
          <w:rFonts w:ascii="彩虹粗仿宋" w:eastAsia="彩虹粗仿宋" w:hAnsi="宋体" w:cs="Arial" w:hint="eastAsia"/>
          <w:sz w:val="24"/>
        </w:rPr>
        <w:t>的会计师事务所进行验资，出具验资报告</w:t>
      </w:r>
      <w:r w:rsidR="00FB2892" w:rsidRPr="00E62090">
        <w:rPr>
          <w:rFonts w:ascii="彩虹粗仿宋" w:eastAsia="彩虹粗仿宋" w:hAnsi="宋体" w:cs="Arial" w:hint="eastAsia"/>
          <w:sz w:val="24"/>
        </w:rPr>
        <w:t>，</w:t>
      </w:r>
      <w:r w:rsidR="00A33597" w:rsidRPr="00E62090">
        <w:rPr>
          <w:rFonts w:ascii="彩虹粗仿宋" w:eastAsia="彩虹粗仿宋" w:hAnsi="宋体" w:cs="Arial" w:hint="eastAsia"/>
          <w:sz w:val="24"/>
        </w:rPr>
        <w:t>验资机构应在验资报告中对发起资金的持有人及其持有份额进行专门说明</w:t>
      </w:r>
      <w:r w:rsidRPr="00E62090">
        <w:rPr>
          <w:rFonts w:ascii="彩虹粗仿宋" w:eastAsia="彩虹粗仿宋" w:hAnsi="宋体" w:cs="Arial" w:hint="eastAsia"/>
          <w:sz w:val="24"/>
        </w:rPr>
        <w:t>。出具的验资报告由参加验资的2名或2名以上中国注册会计师签字方为有效。</w:t>
      </w:r>
    </w:p>
    <w:p w14:paraId="715A4E34"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3.若基金募集期限届满，未能达到《基金合同》生效的条件，由基金管理人按规定办理退款等事宜。</w:t>
      </w:r>
    </w:p>
    <w:p w14:paraId="30772152"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（三）基金银行账户的开立和管理</w:t>
      </w:r>
    </w:p>
    <w:p w14:paraId="65460727" w14:textId="658D6369"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1.基金托管人</w:t>
      </w:r>
      <w:r w:rsidR="00FB2892" w:rsidRPr="00E62090">
        <w:rPr>
          <w:rFonts w:ascii="彩虹粗仿宋" w:eastAsia="彩虹粗仿宋" w:hAnsi="宋体" w:cs="Arial" w:hint="eastAsia"/>
          <w:sz w:val="24"/>
        </w:rPr>
        <w:t>应</w:t>
      </w:r>
      <w:r w:rsidRPr="00E62090">
        <w:rPr>
          <w:rFonts w:ascii="彩虹粗仿宋" w:eastAsia="彩虹粗仿宋" w:hAnsi="宋体" w:cs="Arial" w:hint="eastAsia"/>
          <w:sz w:val="24"/>
        </w:rPr>
        <w:t>以基金的名义在其营业机构开立基金的银行账户，并根据基金管理人合法合规的指令办理资金收付。本基金的银行预留印鉴由基金托管人保管和</w:t>
      </w:r>
      <w:r w:rsidR="0003035F" w:rsidRPr="00E62090">
        <w:rPr>
          <w:rFonts w:ascii="彩虹粗仿宋" w:eastAsia="彩虹粗仿宋" w:hAnsi="宋体" w:cs="Arial" w:hint="eastAsia"/>
          <w:sz w:val="24"/>
        </w:rPr>
        <w:t>供境内资金划拨</w:t>
      </w:r>
      <w:r w:rsidRPr="00E62090">
        <w:rPr>
          <w:rFonts w:ascii="彩虹粗仿宋" w:eastAsia="彩虹粗仿宋" w:hAnsi="宋体" w:cs="Arial" w:hint="eastAsia"/>
          <w:sz w:val="24"/>
        </w:rPr>
        <w:t>使用。</w:t>
      </w:r>
      <w:r w:rsidR="0003035F" w:rsidRPr="00E62090">
        <w:rPr>
          <w:rFonts w:ascii="彩虹粗仿宋" w:eastAsia="彩虹粗仿宋" w:hAnsi="宋体" w:cs="Arial" w:hint="eastAsia"/>
          <w:sz w:val="24"/>
        </w:rPr>
        <w:t>基金托管人可委托境外托管人开立资金账户（境外），境外托管人根据基金托管人的指令办理境外资金收付。</w:t>
      </w:r>
    </w:p>
    <w:p w14:paraId="4A8D3E21"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7956576"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3.基金银行账户的开立和管理应符合银行业监督管理机构的有关规定。</w:t>
      </w:r>
    </w:p>
    <w:p w14:paraId="296221CE"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4.在符合法律法规规定的条件下，基金托管人可以通过基金托管人专用账户办</w:t>
      </w:r>
      <w:r w:rsidRPr="00E62090">
        <w:rPr>
          <w:rFonts w:ascii="彩虹粗仿宋" w:eastAsia="彩虹粗仿宋" w:hAnsi="宋体" w:cs="Arial" w:hint="eastAsia"/>
          <w:sz w:val="24"/>
        </w:rPr>
        <w:lastRenderedPageBreak/>
        <w:t>理基金资产的支付。</w:t>
      </w:r>
    </w:p>
    <w:p w14:paraId="34B7AFAF" w14:textId="77777777" w:rsidR="0003035F" w:rsidRPr="00E62090" w:rsidRDefault="0003035F"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5.</w:t>
      </w:r>
      <w:r w:rsidRPr="00E62090">
        <w:rPr>
          <w:rFonts w:ascii="彩虹粗仿宋" w:eastAsia="彩虹粗仿宋" w:hAnsi="宋体" w:hint="eastAsia"/>
          <w:sz w:val="24"/>
        </w:rPr>
        <w:t>基金管理人应于托管产品到期后及时完成收益兑付、费用结清及其他应收应付款项资金划转，</w:t>
      </w:r>
      <w:r w:rsidRPr="00E62090">
        <w:rPr>
          <w:rFonts w:ascii="彩虹粗仿宋" w:eastAsia="彩虹粗仿宋" w:hAnsi="宋体" w:cs="Arial" w:hint="eastAsia"/>
          <w:sz w:val="24"/>
        </w:rPr>
        <w:t>在确保后续不再发生款项进出后的</w:t>
      </w:r>
      <w:r w:rsidRPr="00E62090">
        <w:rPr>
          <w:rFonts w:ascii="彩虹粗仿宋" w:eastAsia="彩虹粗仿宋" w:hAnsi="宋体" w:hint="eastAsia"/>
          <w:sz w:val="24"/>
        </w:rPr>
        <w:t>10个工作日内向基金托管人发出销户申请。</w:t>
      </w:r>
    </w:p>
    <w:p w14:paraId="05DB89DF"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（四）</w:t>
      </w:r>
      <w:r w:rsidR="00436AB3" w:rsidRPr="00E62090">
        <w:rPr>
          <w:rFonts w:ascii="彩虹粗仿宋" w:eastAsia="彩虹粗仿宋" w:hAnsi="宋体" w:cs="Arial" w:hint="eastAsia"/>
          <w:sz w:val="24"/>
        </w:rPr>
        <w:t>境内</w:t>
      </w:r>
      <w:r w:rsidRPr="00E62090">
        <w:rPr>
          <w:rFonts w:ascii="彩虹粗仿宋" w:eastAsia="彩虹粗仿宋" w:hAnsi="宋体" w:cs="Arial" w:hint="eastAsia"/>
          <w:sz w:val="24"/>
        </w:rPr>
        <w:t>基金证券账户和结算备付金账户的开立和管理</w:t>
      </w:r>
    </w:p>
    <w:p w14:paraId="5244D374"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1.基金托管人在中国证券登记结算有限责任公司为基金开立基金托管人与基金联名的证券账户。</w:t>
      </w:r>
      <w:r w:rsidR="00E222FE" w:rsidRPr="00E62090">
        <w:rPr>
          <w:rFonts w:ascii="彩虹粗仿宋" w:eastAsia="彩虹粗仿宋" w:hAnsi="宋体" w:cs="Arial" w:hint="eastAsia"/>
          <w:sz w:val="24"/>
        </w:rPr>
        <w:t>基金托管人可委托境外托管人在拟投资的境外市场按市场规则或惯例开立境外证券账户。</w:t>
      </w:r>
    </w:p>
    <w:p w14:paraId="3570DFC2"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644EE6B"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3.基金证券账户的开立和证券账户卡的保管由基金托管人负责，账户资产的管理和运用由基金管理人负责。</w:t>
      </w:r>
    </w:p>
    <w:p w14:paraId="5D7B49A6" w14:textId="775BC99B" w:rsidR="00E90C76" w:rsidRPr="00E62090" w:rsidRDefault="002646FC" w:rsidP="002646F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证券账户开户费由基金管理人先行垫付</w:t>
      </w:r>
      <w:r w:rsidR="00A523DF" w:rsidRPr="00E62090">
        <w:rPr>
          <w:rFonts w:ascii="彩虹粗仿宋" w:eastAsia="彩虹粗仿宋" w:hAnsi="宋体" w:cs="Arial" w:hint="eastAsia"/>
          <w:sz w:val="24"/>
        </w:rPr>
        <w:t>，</w:t>
      </w:r>
      <w:r w:rsidRPr="00E62090">
        <w:rPr>
          <w:rFonts w:ascii="彩虹粗仿宋" w:eastAsia="彩虹粗仿宋" w:hAnsi="宋体" w:cs="Arial" w:hint="eastAsia"/>
          <w:sz w:val="24"/>
        </w:rPr>
        <w:t>待托管产品启始运营后</w:t>
      </w:r>
      <w:r w:rsidR="00A523DF" w:rsidRPr="00E62090">
        <w:rPr>
          <w:rFonts w:ascii="彩虹粗仿宋" w:eastAsia="彩虹粗仿宋" w:hAnsi="宋体" w:cs="Arial" w:hint="eastAsia"/>
          <w:sz w:val="24"/>
        </w:rPr>
        <w:t>，</w:t>
      </w:r>
      <w:r w:rsidRPr="00E62090">
        <w:rPr>
          <w:rFonts w:ascii="彩虹粗仿宋" w:eastAsia="彩虹粗仿宋" w:hAnsi="宋体" w:cs="Arial" w:hint="eastAsia"/>
          <w:sz w:val="24"/>
        </w:rPr>
        <w:t>基金管理人可向基金托管人发送划款指令</w:t>
      </w:r>
      <w:r w:rsidR="00A523DF" w:rsidRPr="00E62090">
        <w:rPr>
          <w:rFonts w:ascii="彩虹粗仿宋" w:eastAsia="彩虹粗仿宋" w:hAnsi="宋体" w:cs="Arial" w:hint="eastAsia"/>
          <w:sz w:val="24"/>
        </w:rPr>
        <w:t>，</w:t>
      </w:r>
      <w:r w:rsidRPr="00E62090">
        <w:rPr>
          <w:rFonts w:ascii="彩虹粗仿宋" w:eastAsia="彩虹粗仿宋" w:hAnsi="宋体" w:cs="Arial" w:hint="eastAsia"/>
          <w:sz w:val="24"/>
        </w:rPr>
        <w:t>将代垫开户费从本基金托管资金账户中扣还基金管理人。</w:t>
      </w:r>
    </w:p>
    <w:p w14:paraId="5DC549C8"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74AC6DBF"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15FB2E67"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（五）</w:t>
      </w:r>
      <w:r w:rsidR="00436AB3" w:rsidRPr="00E62090">
        <w:rPr>
          <w:rFonts w:ascii="彩虹粗仿宋" w:eastAsia="彩虹粗仿宋" w:hAnsi="宋体" w:cs="Arial" w:hint="eastAsia"/>
          <w:sz w:val="24"/>
        </w:rPr>
        <w:t>境内</w:t>
      </w:r>
      <w:r w:rsidRPr="00E62090">
        <w:rPr>
          <w:rFonts w:ascii="彩虹粗仿宋" w:eastAsia="彩虹粗仿宋" w:hAnsi="宋体" w:cs="Arial" w:hint="eastAsia"/>
          <w:sz w:val="24"/>
        </w:rPr>
        <w:t>债券托管专户的开设和管理</w:t>
      </w:r>
    </w:p>
    <w:p w14:paraId="602FDC30" w14:textId="4AB7269D"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代表基金签订全国银行间债券市场债券回购主协议。</w:t>
      </w:r>
    </w:p>
    <w:p w14:paraId="43434D68" w14:textId="1F363144" w:rsidR="00E222FE" w:rsidRPr="00E62090" w:rsidRDefault="00E222FE" w:rsidP="00E222FE">
      <w:pPr>
        <w:adjustRightInd w:val="0"/>
        <w:snapToGrid w:val="0"/>
        <w:ind w:firstLineChars="200" w:firstLine="480"/>
        <w:rPr>
          <w:rFonts w:ascii="彩虹粗仿宋" w:eastAsia="彩虹粗仿宋" w:hAnsi="宋体" w:cs="Arial"/>
          <w:sz w:val="24"/>
          <w:lang w:val="x-none"/>
        </w:rPr>
      </w:pPr>
    </w:p>
    <w:p w14:paraId="07FD5BD0" w14:textId="6A6649D9"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w:t>
      </w:r>
      <w:r w:rsidR="007C5EC6" w:rsidRPr="00E62090">
        <w:rPr>
          <w:rFonts w:ascii="彩虹粗仿宋" w:eastAsia="彩虹粗仿宋" w:hAnsi="宋体" w:cs="Arial" w:hint="eastAsia"/>
          <w:sz w:val="24"/>
        </w:rPr>
        <w:t>六</w:t>
      </w:r>
      <w:r w:rsidRPr="00E62090">
        <w:rPr>
          <w:rFonts w:ascii="彩虹粗仿宋" w:eastAsia="彩虹粗仿宋" w:hAnsi="宋体" w:cs="Arial" w:hint="eastAsia"/>
          <w:sz w:val="24"/>
        </w:rPr>
        <w:t>）其他账户的开立和管理</w:t>
      </w:r>
    </w:p>
    <w:p w14:paraId="1DB7E38D" w14:textId="77777777" w:rsidR="007C5EC6" w:rsidRPr="00E62090" w:rsidRDefault="007C5EC6" w:rsidP="007C5EC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1、因业务发展需要而开立的其他账户，可以根据投资市场所在国家或地区法</w:t>
      </w:r>
      <w:r w:rsidRPr="00E62090">
        <w:rPr>
          <w:rFonts w:ascii="彩虹粗仿宋" w:eastAsia="彩虹粗仿宋" w:hAnsi="宋体" w:cs="Arial" w:hint="eastAsia"/>
          <w:sz w:val="24"/>
        </w:rPr>
        <w:lastRenderedPageBreak/>
        <w:t>律法规和基金合同的规定，由基金托管人或境外托管人负责开立，基金管理人应提供必要的协助。新账户按有关规则使用并管理。</w:t>
      </w:r>
    </w:p>
    <w:p w14:paraId="72EFEC08" w14:textId="5930C281" w:rsidR="00E90C76" w:rsidRPr="00E62090" w:rsidRDefault="007C5EC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2、投资市场所在国家或地区法律法规等有关规定对相关账户的开立和管理另有规定的，从其规定办理。</w:t>
      </w:r>
    </w:p>
    <w:p w14:paraId="793ED568" w14:textId="02232813"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w:t>
      </w:r>
      <w:r w:rsidR="007C5EC6" w:rsidRPr="00E62090">
        <w:rPr>
          <w:rFonts w:ascii="彩虹粗仿宋" w:eastAsia="彩虹粗仿宋" w:hAnsi="宋体" w:cs="Arial" w:hint="eastAsia"/>
          <w:sz w:val="24"/>
        </w:rPr>
        <w:t>七</w:t>
      </w:r>
      <w:r w:rsidRPr="00E62090">
        <w:rPr>
          <w:rFonts w:ascii="彩虹粗仿宋" w:eastAsia="彩虹粗仿宋" w:hAnsi="宋体" w:cs="Arial" w:hint="eastAsia"/>
          <w:sz w:val="24"/>
        </w:rPr>
        <w:t>）基金财产投资的有关有价凭证等的保管</w:t>
      </w:r>
    </w:p>
    <w:p w14:paraId="7A8DE333" w14:textId="19C50EE9" w:rsidR="00E90C76" w:rsidRPr="00E62090" w:rsidRDefault="00E90C76" w:rsidP="00E90C76">
      <w:pPr>
        <w:adjustRightInd w:val="0"/>
        <w:snapToGrid w:val="0"/>
        <w:ind w:firstLineChars="200" w:firstLine="480"/>
        <w:rPr>
          <w:rFonts w:ascii="彩虹粗仿宋" w:eastAsia="彩虹粗仿宋" w:hAnsi="宋体" w:cs="Arial"/>
        </w:rPr>
      </w:pPr>
      <w:r w:rsidRPr="00E62090">
        <w:rPr>
          <w:rFonts w:ascii="彩虹粗仿宋" w:eastAsia="彩虹粗仿宋" w:hAnsi="宋体" w:cs="Arial" w:hint="eastAsia"/>
          <w:sz w:val="24"/>
        </w:rPr>
        <w:t>基金财产投资的有关实物证券、银行</w:t>
      </w:r>
      <w:r w:rsidRPr="00E62090">
        <w:rPr>
          <w:rFonts w:ascii="彩虹粗仿宋" w:eastAsia="彩虹粗仿宋" w:hint="eastAsia"/>
          <w:sz w:val="24"/>
        </w:rPr>
        <w:t>存款开户证实书</w:t>
      </w:r>
      <w:r w:rsidRPr="00E62090">
        <w:rPr>
          <w:rFonts w:ascii="彩虹粗仿宋" w:eastAsia="彩虹粗仿宋" w:hAnsi="宋体" w:cs="Arial" w:hint="eastAsia"/>
          <w:sz w:val="24"/>
        </w:rPr>
        <w:t>等有价凭证由基金托管人存放于基金托管人的保管库，也可存入中央国债登记结算有限责任公司、</w:t>
      </w:r>
      <w:r w:rsidR="00436AB3" w:rsidRPr="00E62090">
        <w:rPr>
          <w:rFonts w:ascii="彩虹粗仿宋" w:eastAsia="彩虹粗仿宋" w:hAnsi="宋体" w:cs="Arial" w:hint="eastAsia"/>
          <w:sz w:val="24"/>
        </w:rPr>
        <w:t>银行间市场清算所股份有限公司、</w:t>
      </w:r>
      <w:r w:rsidRPr="00E62090">
        <w:rPr>
          <w:rFonts w:ascii="彩虹粗仿宋" w:eastAsia="彩虹粗仿宋" w:hAnsi="宋体" w:cs="Arial" w:hint="eastAsia"/>
          <w:sz w:val="24"/>
        </w:rPr>
        <w:t>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w:t>
      </w:r>
      <w:r w:rsidR="00DB4AB6" w:rsidRPr="00E62090">
        <w:rPr>
          <w:rFonts w:ascii="彩虹粗仿宋" w:eastAsia="彩虹粗仿宋" w:hAnsi="宋体" w:cs="Arial" w:hint="eastAsia"/>
          <w:sz w:val="24"/>
        </w:rPr>
        <w:t>基金托管人对由基金托管人</w:t>
      </w:r>
      <w:r w:rsidR="00E222FE" w:rsidRPr="00E62090">
        <w:rPr>
          <w:rFonts w:ascii="彩虹粗仿宋" w:eastAsia="彩虹粗仿宋" w:hAnsi="仿宋" w:cs="Arial" w:hint="eastAsia"/>
          <w:sz w:val="24"/>
        </w:rPr>
        <w:t>及其境外托管人</w:t>
      </w:r>
      <w:r w:rsidR="00DB4AB6" w:rsidRPr="00E62090">
        <w:rPr>
          <w:rFonts w:ascii="彩虹粗仿宋" w:eastAsia="彩虹粗仿宋" w:hAnsi="宋体" w:cs="Arial" w:hint="eastAsia"/>
          <w:sz w:val="24"/>
        </w:rPr>
        <w:t>以外机构实际有效控制或保管的资产不承担保管责任。</w:t>
      </w:r>
    </w:p>
    <w:p w14:paraId="30521570" w14:textId="38E80F05"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w:t>
      </w:r>
      <w:r w:rsidR="007C5EC6" w:rsidRPr="00E62090">
        <w:rPr>
          <w:rFonts w:ascii="彩虹粗仿宋" w:eastAsia="彩虹粗仿宋" w:hAnsi="宋体" w:cs="Arial" w:hint="eastAsia"/>
          <w:sz w:val="24"/>
        </w:rPr>
        <w:t>八</w:t>
      </w:r>
      <w:r w:rsidRPr="00E62090">
        <w:rPr>
          <w:rFonts w:ascii="彩虹粗仿宋" w:eastAsia="彩虹粗仿宋" w:hAnsi="宋体" w:cs="Arial" w:hint="eastAsia"/>
          <w:sz w:val="24"/>
        </w:rPr>
        <w:t>）与基金财产有关的重大合同的保管</w:t>
      </w:r>
    </w:p>
    <w:p w14:paraId="580D318B" w14:textId="3E1028E3"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436AB3" w:rsidRPr="00E62090">
        <w:rPr>
          <w:rFonts w:ascii="彩虹粗仿宋" w:eastAsia="彩虹粗仿宋" w:hAnsi="宋体" w:cs="Arial" w:hint="eastAsia"/>
          <w:sz w:val="24"/>
        </w:rPr>
        <w:t>或双方同意的其他方式</w:t>
      </w:r>
      <w:r w:rsidRPr="00E62090">
        <w:rPr>
          <w:rFonts w:ascii="彩虹粗仿宋" w:eastAsia="彩虹粗仿宋" w:hAnsi="宋体" w:cs="Arial" w:hint="eastAsia"/>
          <w:sz w:val="24"/>
        </w:rPr>
        <w:t>将重大合同传真给基金托管人，并在三十个工作日内将正本送达基金托管人处。重大合同的保管期限</w:t>
      </w:r>
      <w:r w:rsidR="006F6A5E" w:rsidRPr="00E62090">
        <w:rPr>
          <w:rFonts w:ascii="彩虹粗仿宋" w:eastAsia="彩虹粗仿宋" w:hAnsi="宋体" w:cs="Arial" w:hint="eastAsia"/>
          <w:sz w:val="24"/>
        </w:rPr>
        <w:t>不低于法律法规规定的最低期限</w:t>
      </w:r>
      <w:r w:rsidRPr="00E62090">
        <w:rPr>
          <w:rFonts w:ascii="彩虹粗仿宋" w:eastAsia="彩虹粗仿宋" w:hAnsi="宋体" w:cs="Arial" w:hint="eastAsia"/>
          <w:sz w:val="24"/>
        </w:rPr>
        <w:t>。</w:t>
      </w:r>
    </w:p>
    <w:p w14:paraId="0D3282C2" w14:textId="77777777" w:rsidR="00436AB3" w:rsidRPr="00E62090" w:rsidRDefault="00436AB3"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对于无法取得二份以上的正本的，基金管理人应向基金托管人提供加盖授权业务章的合同复印件或传真件，未经双方协商或未在合同约定范围内，合同原件不得转移。</w:t>
      </w:r>
    </w:p>
    <w:p w14:paraId="4FEAD493" w14:textId="77777777" w:rsidR="00E90C76" w:rsidRPr="00E62090" w:rsidRDefault="00E90C76" w:rsidP="00E90C76">
      <w:pPr>
        <w:rPr>
          <w:rFonts w:ascii="彩虹粗仿宋" w:eastAsia="彩虹粗仿宋"/>
          <w:sz w:val="24"/>
        </w:rPr>
      </w:pPr>
    </w:p>
    <w:p w14:paraId="7EE9D85A" w14:textId="77777777" w:rsidR="00E90C76" w:rsidRPr="00E62090" w:rsidRDefault="00E90C76" w:rsidP="00E90C76">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E62090">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C1DE370"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1AB2B82"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（一）基金管理人对发送指令人员的书面授权</w:t>
      </w:r>
    </w:p>
    <w:p w14:paraId="2EB102C1"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1.基金管理人应指定专人向基金托管人发送指令。</w:t>
      </w:r>
    </w:p>
    <w:p w14:paraId="57C36880"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2.基金管理人应向基金托管人提供书面授权文件，内容包括被授权人名单、预</w:t>
      </w:r>
      <w:r w:rsidRPr="00E62090">
        <w:rPr>
          <w:rFonts w:ascii="彩虹粗仿宋" w:eastAsia="彩虹粗仿宋" w:hAnsi="宋体" w:cs="Arial" w:hint="eastAsia"/>
          <w:sz w:val="24"/>
        </w:rPr>
        <w:lastRenderedPageBreak/>
        <w:t>留印鉴及被授权人签字样本，授权文件应注明被授权人相应的权限。</w:t>
      </w:r>
    </w:p>
    <w:p w14:paraId="7E8CCDCA"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0078767C" w:rsidRPr="00E62090">
        <w:rPr>
          <w:rFonts w:ascii="彩虹粗仿宋" w:eastAsia="彩虹粗仿宋" w:hAnsi="宋体" w:cs="Arial" w:hint="eastAsia"/>
          <w:sz w:val="24"/>
        </w:rPr>
        <w:t>前述时间</w:t>
      </w:r>
      <w:r w:rsidRPr="00E62090">
        <w:rPr>
          <w:rFonts w:ascii="彩虹粗仿宋" w:eastAsia="彩虹粗仿宋" w:hAnsi="宋体" w:cs="Arial" w:hint="eastAsia"/>
          <w:sz w:val="24"/>
        </w:rPr>
        <w:t>，则以基金托管人收到授权文件并经电话确认的时点为授权文件的生效时间。</w:t>
      </w:r>
    </w:p>
    <w:p w14:paraId="7ABFAFAC"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26C34BE7"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（二）指令的内容</w:t>
      </w:r>
    </w:p>
    <w:p w14:paraId="2D439E7B"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1.指令包括付款指令以及其他资金划拨指令等。</w:t>
      </w:r>
    </w:p>
    <w:p w14:paraId="1623AC0E"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718C409E"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（三）指令的发送、确认及执行的时间和程序</w:t>
      </w:r>
    </w:p>
    <w:p w14:paraId="2C97DBB2"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1.指令的发送</w:t>
      </w:r>
    </w:p>
    <w:p w14:paraId="58D3FD86"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基金管理人发送指令应采用</w:t>
      </w:r>
      <w:r w:rsidR="00D27579" w:rsidRPr="00E62090">
        <w:rPr>
          <w:rFonts w:ascii="彩虹粗仿宋" w:eastAsia="彩虹粗仿宋" w:hAnsi="宋体" w:cs="Arial" w:hint="eastAsia"/>
          <w:sz w:val="24"/>
        </w:rPr>
        <w:t>SWIFT、境外网银、</w:t>
      </w:r>
      <w:r w:rsidRPr="00E62090">
        <w:rPr>
          <w:rFonts w:ascii="彩虹粗仿宋" w:eastAsia="彩虹粗仿宋" w:hAnsi="宋体" w:cs="Arial" w:hint="eastAsia"/>
          <w:sz w:val="24"/>
        </w:rPr>
        <w:t>传真方式或双方协商一致的其他方式。</w:t>
      </w:r>
    </w:p>
    <w:p w14:paraId="57B1F0EB"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60744F25"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指令发出后，基金管理人应及时以电话方式</w:t>
      </w:r>
      <w:r w:rsidR="0078767C" w:rsidRPr="00E62090">
        <w:rPr>
          <w:rFonts w:ascii="彩虹粗仿宋" w:eastAsia="彩虹粗仿宋" w:hAnsi="宋体" w:cs="Arial" w:hint="eastAsia"/>
          <w:sz w:val="24"/>
        </w:rPr>
        <w:t>或双方认可的其他方式</w:t>
      </w:r>
      <w:r w:rsidRPr="00E62090">
        <w:rPr>
          <w:rFonts w:ascii="彩虹粗仿宋" w:eastAsia="彩虹粗仿宋" w:hAnsi="宋体" w:cs="Arial" w:hint="eastAsia"/>
          <w:sz w:val="24"/>
        </w:rPr>
        <w:t>向基金托管人确认。</w:t>
      </w:r>
      <w:r w:rsidR="00D27579" w:rsidRPr="00E62090">
        <w:rPr>
          <w:rFonts w:ascii="彩虹粗仿宋" w:eastAsia="彩虹粗仿宋" w:hAnsi="宋体" w:cs="Arial" w:hint="eastAsia"/>
          <w:sz w:val="24"/>
        </w:rPr>
        <w:t>基金管理人应确保其发送指令、数据的真实、准确、完整。</w:t>
      </w:r>
    </w:p>
    <w:p w14:paraId="690D2E3B" w14:textId="77777777" w:rsidR="00E90C76" w:rsidRPr="00E62090" w:rsidRDefault="00DB4AB6" w:rsidP="00E90C76">
      <w:pPr>
        <w:adjustRightInd w:val="0"/>
        <w:snapToGrid w:val="0"/>
        <w:ind w:firstLine="480"/>
        <w:rPr>
          <w:rFonts w:ascii="彩虹粗仿宋" w:eastAsia="彩虹粗仿宋" w:hAnsi="宋体" w:cs="Arial"/>
          <w:sz w:val="24"/>
        </w:rPr>
      </w:pPr>
      <w:r w:rsidRPr="00E62090">
        <w:rPr>
          <w:rFonts w:ascii="彩虹粗仿宋" w:eastAsia="彩虹粗仿宋" w:hAnsi="宋体" w:hint="eastAsia"/>
          <w:sz w:val="24"/>
        </w:rPr>
        <w:t>基金管理人应在银行间交易成交后，及时</w:t>
      </w:r>
      <w:r w:rsidR="00533066" w:rsidRPr="00E62090">
        <w:rPr>
          <w:rFonts w:ascii="彩虹粗仿宋" w:eastAsia="彩虹粗仿宋" w:hAnsi="宋体" w:hint="eastAsia"/>
          <w:sz w:val="24"/>
        </w:rPr>
        <w:t>将</w:t>
      </w:r>
      <w:r w:rsidRPr="00E62090">
        <w:rPr>
          <w:rFonts w:ascii="彩虹粗仿宋" w:eastAsia="彩虹粗仿宋" w:hAnsi="宋体" w:hint="eastAsia"/>
          <w:sz w:val="24"/>
        </w:rPr>
        <w:t>通知单、相关文件及划款指令加盖印章后发至基金托管人</w:t>
      </w:r>
      <w:r w:rsidR="0078767C" w:rsidRPr="00E62090">
        <w:rPr>
          <w:rFonts w:ascii="彩虹粗仿宋" w:eastAsia="彩虹粗仿宋" w:hAnsi="宋体" w:hint="eastAsia"/>
          <w:sz w:val="24"/>
        </w:rPr>
        <w:t>，</w:t>
      </w:r>
      <w:r w:rsidRPr="00E62090">
        <w:rPr>
          <w:rFonts w:ascii="彩虹粗仿宋" w:eastAsia="彩虹粗仿宋" w:hAnsi="宋体" w:hint="eastAsia"/>
          <w:sz w:val="24"/>
        </w:rPr>
        <w:t>并</w:t>
      </w:r>
      <w:r w:rsidR="0078767C" w:rsidRPr="00E62090">
        <w:rPr>
          <w:rFonts w:ascii="彩虹粗仿宋" w:eastAsia="彩虹粗仿宋" w:hAnsi="宋体" w:hint="eastAsia"/>
          <w:sz w:val="24"/>
        </w:rPr>
        <w:t>以</w:t>
      </w:r>
      <w:r w:rsidRPr="00E62090">
        <w:rPr>
          <w:rFonts w:ascii="彩虹粗仿宋" w:eastAsia="彩虹粗仿宋" w:hAnsi="宋体" w:hint="eastAsia"/>
          <w:sz w:val="24"/>
        </w:rPr>
        <w:t>电话</w:t>
      </w:r>
      <w:r w:rsidR="0078767C" w:rsidRPr="00E62090">
        <w:rPr>
          <w:rFonts w:ascii="彩虹粗仿宋" w:eastAsia="彩虹粗仿宋" w:hAnsi="宋体" w:hint="eastAsia"/>
          <w:sz w:val="24"/>
        </w:rPr>
        <w:t>方式或以双方认可的其他方式</w:t>
      </w:r>
      <w:r w:rsidRPr="00E62090">
        <w:rPr>
          <w:rFonts w:ascii="彩虹粗仿宋" w:eastAsia="彩虹粗仿宋" w:hAnsi="宋体" w:hint="eastAsia"/>
          <w:sz w:val="24"/>
        </w:rPr>
        <w:t>确认，由基金托管人完成后台交易匹配及资金交收事宜。如果银行间结算系统已经生成的交易需要取消或终止，基金管理人要书面通知基金托管人。</w:t>
      </w:r>
    </w:p>
    <w:p w14:paraId="39B38DF0"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2.指令的确认</w:t>
      </w:r>
    </w:p>
    <w:p w14:paraId="3858F75F"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816C06B"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lastRenderedPageBreak/>
        <w:t>3.指令的时间和执行</w:t>
      </w:r>
    </w:p>
    <w:p w14:paraId="2BE09899" w14:textId="6FEF7CB0" w:rsidR="00E90C76" w:rsidRPr="00E62090" w:rsidRDefault="00E222FE" w:rsidP="00E90C76">
      <w:pPr>
        <w:pStyle w:val="ae"/>
        <w:spacing w:line="240" w:lineRule="auto"/>
        <w:ind w:firstLineChars="0"/>
        <w:rPr>
          <w:rFonts w:ascii="彩虹粗仿宋" w:eastAsia="彩虹粗仿宋" w:hAnsi="宋体" w:cs="Arial"/>
        </w:rPr>
      </w:pPr>
      <w:r w:rsidRPr="00E62090">
        <w:rPr>
          <w:rFonts w:ascii="彩虹粗仿宋" w:eastAsia="彩虹粗仿宋" w:hAnsi="宋体" w:cs="Arial" w:hint="eastAsia"/>
        </w:rPr>
        <w:t>基金管理人在下达指令时，应给基金托管人留出足够、合理的划款时间。对于要求某一时点到账的境内划款指令，指令需要至少提前2个工作小时发送，并</w:t>
      </w:r>
      <w:r w:rsidR="00EA3428" w:rsidRPr="00E62090">
        <w:rPr>
          <w:rFonts w:ascii="彩虹粗仿宋" w:eastAsia="彩虹粗仿宋" w:hAnsi="宋体" w:cs="Arial" w:hint="eastAsia"/>
          <w:lang w:eastAsia="zh-CN"/>
        </w:rPr>
        <w:t>确保</w:t>
      </w:r>
      <w:r w:rsidRPr="00E62090">
        <w:rPr>
          <w:rFonts w:ascii="彩虹粗仿宋" w:eastAsia="彩虹粗仿宋" w:hAnsi="宋体" w:cs="Arial" w:hint="eastAsia"/>
        </w:rPr>
        <w:t>相关付款条件已经具备，基金托管人视付款条件具备时为指令送达时间。对于结售汇指令，应于交易日当日16：00前向基金托管人发送交割指令并确认。对于跨境划款指令，应于付款日前1个工作日17：00前向基金托管人发送指令并确认。对于境外证券交割指令，根据所投资市场的不同另行约定。由基金管理人原因造成的指令传输不及时、未能留出足够划款所需时间，致使资金未能及时到账所造成的损失由基金管理人承担。</w:t>
      </w:r>
      <w:r w:rsidR="00E90C76" w:rsidRPr="00E62090">
        <w:rPr>
          <w:rFonts w:ascii="彩虹粗仿宋" w:eastAsia="彩虹粗仿宋" w:hAnsi="宋体" w:cs="Arial" w:hint="eastAsia"/>
          <w:szCs w:val="24"/>
        </w:rPr>
        <w:t>基金管理人应确保基金托管人在执行指令时，基金资金账户有足够的资金余额，</w:t>
      </w:r>
      <w:r w:rsidR="00E90C76" w:rsidRPr="00E62090">
        <w:rPr>
          <w:rFonts w:ascii="彩虹粗仿宋" w:eastAsia="彩虹粗仿宋" w:hAnsi="宋体" w:cs="Arial" w:hint="eastAsia"/>
        </w:rPr>
        <w:t>在基金资金头寸充足的情况下，基金托管人对基金管理人符合法律法规、《基金合同》、本协议的指令不得拖延或拒绝执行。</w:t>
      </w:r>
    </w:p>
    <w:p w14:paraId="624AE33F" w14:textId="77777777" w:rsidR="00D27579" w:rsidRPr="00E62090" w:rsidRDefault="00D27579" w:rsidP="00320101">
      <w:pPr>
        <w:pStyle w:val="ae"/>
        <w:spacing w:line="240" w:lineRule="auto"/>
        <w:ind w:firstLineChars="0"/>
        <w:rPr>
          <w:rFonts w:ascii="彩虹粗仿宋" w:eastAsia="彩虹粗仿宋" w:hAnsi="宋体" w:cs="Arial"/>
        </w:rPr>
      </w:pPr>
      <w:r w:rsidRPr="00E62090">
        <w:rPr>
          <w:rFonts w:ascii="彩虹粗仿宋" w:eastAsia="彩虹粗仿宋" w:hAnsi="宋体" w:cs="Arial" w:hint="eastAsia"/>
        </w:rPr>
        <w:t>基金托管人应当按照收到的基金管理人的指令行事。若基金托管人合理确定基金管理人指令有任何模糊或不完整，其应在收到指令后及时就该等指令向基金管理人寻求澄清或确认，以保证在约定的结算截止时限以前对其境外托管人发送交割指令。在未收到基金管理人澄清或确认的情况下，基金托管人可以本着诚信原则拒绝执行有关指令，基金托管人不对在寻求澄清或确认期间造成的延误所导致的损失负责，由于基金托管人的故意不当行为、欺诈、疏忽或者违约造成的除外。</w:t>
      </w:r>
    </w:p>
    <w:p w14:paraId="6DFCD488" w14:textId="77777777" w:rsidR="00D27579" w:rsidRPr="00E62090" w:rsidRDefault="00D27579" w:rsidP="00320101">
      <w:pPr>
        <w:pStyle w:val="ae"/>
        <w:spacing w:line="240" w:lineRule="auto"/>
        <w:ind w:firstLineChars="0"/>
        <w:rPr>
          <w:rFonts w:ascii="彩虹粗仿宋" w:eastAsia="彩虹粗仿宋" w:hAnsi="宋体" w:cs="Arial"/>
        </w:rPr>
      </w:pPr>
      <w:r w:rsidRPr="00E62090">
        <w:rPr>
          <w:rFonts w:ascii="彩虹粗仿宋" w:eastAsia="彩虹粗仿宋" w:hAnsi="宋体" w:cs="Arial" w:hint="eastAsia"/>
        </w:rPr>
        <w:t>如果没有其他另外的说明，所有的指令在取消或被取代前均是有效的。</w:t>
      </w:r>
    </w:p>
    <w:p w14:paraId="17724DC9" w14:textId="77777777" w:rsidR="00D27579" w:rsidRPr="00E62090" w:rsidRDefault="00D27579" w:rsidP="00320101">
      <w:pPr>
        <w:pStyle w:val="ae"/>
        <w:spacing w:line="240" w:lineRule="auto"/>
        <w:ind w:firstLineChars="0"/>
        <w:rPr>
          <w:rFonts w:ascii="彩虹粗仿宋" w:eastAsia="彩虹粗仿宋" w:hAnsi="宋体" w:cs="Arial"/>
        </w:rPr>
      </w:pPr>
      <w:r w:rsidRPr="00E62090">
        <w:rPr>
          <w:rFonts w:ascii="彩虹粗仿宋" w:eastAsia="彩虹粗仿宋" w:hAnsi="宋体" w:cs="Arial" w:hint="eastAsia"/>
        </w:rPr>
        <w:t>由于基金托管人按照法律法规执行基金管理人指令而引起的任何可能发生的损失，均由基金管理人负责，由于基金托管人的故意、疏忽、失职或不诚之举造成的除外。</w:t>
      </w:r>
    </w:p>
    <w:p w14:paraId="171ECC8C" w14:textId="77777777" w:rsidR="00D27579" w:rsidRPr="00E62090" w:rsidRDefault="00D27579" w:rsidP="00320101">
      <w:pPr>
        <w:pStyle w:val="ae"/>
        <w:spacing w:line="240" w:lineRule="auto"/>
        <w:ind w:firstLineChars="0"/>
        <w:rPr>
          <w:rFonts w:ascii="彩虹粗仿宋" w:eastAsia="彩虹粗仿宋" w:hAnsi="宋体" w:cs="Arial"/>
        </w:rPr>
      </w:pPr>
      <w:r w:rsidRPr="00E62090">
        <w:rPr>
          <w:rFonts w:ascii="彩虹粗仿宋" w:eastAsia="彩虹粗仿宋" w:hAnsi="宋体" w:cs="Arial" w:hint="eastAsia"/>
        </w:rPr>
        <w:t>基金管理人在下达指令时，应给基金托管人留出足够、合理的划款时间。</w:t>
      </w:r>
    </w:p>
    <w:p w14:paraId="1399D700" w14:textId="77777777" w:rsidR="00D27579" w:rsidRPr="00E62090" w:rsidRDefault="00D27579" w:rsidP="00D27579">
      <w:pPr>
        <w:pStyle w:val="ae"/>
        <w:spacing w:line="240" w:lineRule="auto"/>
        <w:ind w:firstLineChars="0"/>
        <w:rPr>
          <w:rFonts w:ascii="彩虹粗仿宋" w:eastAsia="彩虹粗仿宋" w:hAnsi="宋体" w:cs="Arial"/>
        </w:rPr>
      </w:pPr>
      <w:r w:rsidRPr="00E62090">
        <w:rPr>
          <w:rFonts w:ascii="彩虹粗仿宋" w:eastAsia="彩虹粗仿宋" w:hAnsi="宋体" w:cs="Arial" w:hint="eastAsia"/>
        </w:rPr>
        <w:t>由于头寸管理不善导致的透支及相关损失，由基金管理人承担。</w:t>
      </w:r>
    </w:p>
    <w:p w14:paraId="0FD9E110" w14:textId="77777777" w:rsidR="00D27579" w:rsidRPr="00E62090" w:rsidRDefault="00D27579" w:rsidP="00320101">
      <w:pPr>
        <w:pStyle w:val="ae"/>
        <w:spacing w:line="240" w:lineRule="auto"/>
        <w:ind w:firstLineChars="0"/>
        <w:rPr>
          <w:rFonts w:ascii="彩虹粗仿宋" w:eastAsia="彩虹粗仿宋" w:hAnsi="宋体" w:cs="Arial"/>
        </w:rPr>
      </w:pPr>
      <w:r w:rsidRPr="00E62090">
        <w:rPr>
          <w:rFonts w:ascii="彩虹粗仿宋" w:eastAsia="彩虹粗仿宋" w:hAnsi="宋体" w:cs="Arial" w:hint="eastAsia"/>
        </w:rPr>
        <w:t>（四）基金管理人发送错误指令的情形和处理程序</w:t>
      </w:r>
    </w:p>
    <w:p w14:paraId="349BCFEC" w14:textId="518F5A88" w:rsidR="00D27579" w:rsidRPr="00E62090" w:rsidRDefault="009600E2" w:rsidP="00320101">
      <w:pPr>
        <w:pStyle w:val="ae"/>
        <w:spacing w:line="240" w:lineRule="auto"/>
        <w:ind w:firstLineChars="0"/>
        <w:rPr>
          <w:rFonts w:ascii="彩虹粗仿宋" w:eastAsia="彩虹粗仿宋" w:hAnsi="宋体" w:cs="Arial"/>
        </w:rPr>
      </w:pPr>
      <w:r w:rsidRPr="00E62090">
        <w:rPr>
          <w:rFonts w:ascii="彩虹粗仿宋" w:eastAsia="彩虹粗仿宋" w:hAnsi="宋体" w:cs="Arial" w:hint="eastAsia"/>
        </w:rPr>
        <w:t>基金托管人没有调查任何指令是否符合相应法律法规规定或市场惯例的义务，但</w:t>
      </w:r>
      <w:r w:rsidR="00D27579" w:rsidRPr="00E62090">
        <w:rPr>
          <w:rFonts w:ascii="彩虹粗仿宋" w:eastAsia="彩虹粗仿宋" w:hAnsi="宋体" w:cs="Arial" w:hint="eastAsia"/>
        </w:rPr>
        <w:t>如果基金托管人有合理理由，认为指令与中国或投资地法律、法规和市场惯例不符，基金托管人可无须按指令行事，基金托管人应当在收到指令后及时通知基金管理人并出具拒绝执行指令的合理证据或理由，并要求基金管理人予以修订或修正。在未收到基金管理人修订或修正的情况下，基金托管人可以本着诚信原则拒绝执行有关指令，直至基金管理人发送经修订或修正的指令为止。</w:t>
      </w:r>
    </w:p>
    <w:p w14:paraId="5884518C" w14:textId="77777777" w:rsidR="00D27579" w:rsidRPr="00E62090" w:rsidRDefault="00D27579" w:rsidP="00320101">
      <w:pPr>
        <w:pStyle w:val="ae"/>
        <w:spacing w:line="240" w:lineRule="auto"/>
        <w:ind w:firstLineChars="0"/>
        <w:rPr>
          <w:rFonts w:ascii="彩虹粗仿宋" w:eastAsia="彩虹粗仿宋" w:hAnsi="宋体" w:cs="Arial"/>
        </w:rPr>
      </w:pPr>
      <w:r w:rsidRPr="00E62090">
        <w:rPr>
          <w:rFonts w:ascii="彩虹粗仿宋" w:eastAsia="彩虹粗仿宋" w:hAnsi="宋体" w:cs="Arial" w:hint="eastAsia"/>
        </w:rPr>
        <w:t>（五）指令截止时间</w:t>
      </w:r>
    </w:p>
    <w:p w14:paraId="67394644" w14:textId="77777777" w:rsidR="00D27579" w:rsidRPr="00E62090" w:rsidRDefault="00D27579" w:rsidP="00320101">
      <w:pPr>
        <w:pStyle w:val="ae"/>
        <w:spacing w:line="240" w:lineRule="auto"/>
        <w:ind w:firstLineChars="0"/>
        <w:rPr>
          <w:rFonts w:ascii="彩虹粗仿宋" w:eastAsia="彩虹粗仿宋" w:hAnsi="宋体" w:cs="Arial"/>
        </w:rPr>
      </w:pPr>
      <w:r w:rsidRPr="00E62090">
        <w:rPr>
          <w:rFonts w:ascii="彩虹粗仿宋" w:eastAsia="彩虹粗仿宋" w:hAnsi="宋体" w:cs="Arial" w:hint="eastAsia"/>
        </w:rPr>
        <w:t>基金管理人和基金托管人将另行约定某些指令的接收截止时间。如果非因基</w:t>
      </w:r>
      <w:r w:rsidRPr="00E62090">
        <w:rPr>
          <w:rFonts w:ascii="彩虹粗仿宋" w:eastAsia="彩虹粗仿宋" w:hAnsi="宋体" w:cs="Arial" w:hint="eastAsia"/>
        </w:rPr>
        <w:lastRenderedPageBreak/>
        <w:t>金托管人本身原因，基金托管人在截止时间后收到指令，为保障基金管理人交易安全，应在收到指令后及时通知基金管理人并要求基金管理人确认是否继续执行。在未收到基金管理人确认的情况下，基金托管人可以本着诚信原则拒绝执行有关指令，直至基金管理人确认继续执行为止。同时，基金托管人不对基金管理人因指令在规定时间后发出所造成的损失承担责任，由于基金托管人的故意不当行为、欺诈、疏忽或者违约造成的除外。</w:t>
      </w:r>
    </w:p>
    <w:p w14:paraId="1B4999D0" w14:textId="77777777" w:rsidR="00D27579" w:rsidRPr="00E62090" w:rsidRDefault="00D27579" w:rsidP="00320101">
      <w:pPr>
        <w:pStyle w:val="ae"/>
        <w:spacing w:line="240" w:lineRule="auto"/>
        <w:ind w:firstLineChars="0"/>
        <w:rPr>
          <w:rFonts w:ascii="彩虹粗仿宋" w:eastAsia="彩虹粗仿宋" w:hAnsi="宋体" w:cs="Arial"/>
        </w:rPr>
      </w:pPr>
      <w:r w:rsidRPr="00E62090">
        <w:rPr>
          <w:rFonts w:ascii="彩虹粗仿宋" w:eastAsia="彩虹粗仿宋" w:hAnsi="宋体" w:cs="Arial" w:hint="eastAsia"/>
        </w:rPr>
        <w:t>（六）指令授权</w:t>
      </w:r>
    </w:p>
    <w:p w14:paraId="719E84BF" w14:textId="77777777" w:rsidR="00D27579" w:rsidRPr="00E62090" w:rsidRDefault="00D27579" w:rsidP="00320101">
      <w:pPr>
        <w:pStyle w:val="ae"/>
        <w:spacing w:line="240" w:lineRule="auto"/>
        <w:ind w:firstLineChars="0"/>
        <w:rPr>
          <w:rFonts w:ascii="彩虹粗仿宋" w:eastAsia="彩虹粗仿宋" w:hAnsi="宋体" w:cs="Arial"/>
        </w:rPr>
      </w:pPr>
      <w:r w:rsidRPr="00E62090">
        <w:rPr>
          <w:rFonts w:ascii="彩虹粗仿宋" w:eastAsia="彩虹粗仿宋" w:hAnsi="宋体" w:cs="Arial" w:hint="eastAsia"/>
        </w:rPr>
        <w:t>基金管理人需提供经授权的业务操作人员名单，并预留授权人签字样本，在指令无法以SWIFT发送的情况下，由经授权人员签字，发出相应书面指令。基金托管人在以合理审慎对签字进行形式审查后方可执行，但在任何情况下，上述形式审查不得延误对指令的执行。基金管理人应负责确保只由被授权人向基金托管人发送该等书面指令。</w:t>
      </w:r>
    </w:p>
    <w:p w14:paraId="69577876" w14:textId="77777777" w:rsidR="00D27579" w:rsidRPr="00E62090" w:rsidRDefault="00D27579" w:rsidP="00320101">
      <w:pPr>
        <w:pStyle w:val="ae"/>
        <w:spacing w:line="240" w:lineRule="auto"/>
        <w:ind w:firstLineChars="0"/>
        <w:rPr>
          <w:rFonts w:ascii="彩虹粗仿宋" w:eastAsia="彩虹粗仿宋" w:hAnsi="宋体" w:cs="Arial"/>
        </w:rPr>
      </w:pPr>
      <w:r w:rsidRPr="00E62090">
        <w:rPr>
          <w:rFonts w:ascii="彩虹粗仿宋" w:eastAsia="彩虹粗仿宋" w:hAnsi="宋体" w:cs="Arial" w:hint="eastAsia"/>
        </w:rPr>
        <w:t>（七）授权变更</w:t>
      </w:r>
    </w:p>
    <w:p w14:paraId="5BB5486B" w14:textId="77777777" w:rsidR="00D27579" w:rsidRPr="00E62090" w:rsidRDefault="00D27579" w:rsidP="00320101">
      <w:pPr>
        <w:pStyle w:val="ae"/>
        <w:spacing w:line="240" w:lineRule="auto"/>
        <w:ind w:firstLineChars="0"/>
        <w:rPr>
          <w:rFonts w:ascii="彩虹粗仿宋" w:eastAsia="彩虹粗仿宋" w:hAnsi="宋体" w:cs="Arial"/>
        </w:rPr>
      </w:pPr>
      <w:r w:rsidRPr="00E62090">
        <w:rPr>
          <w:rFonts w:ascii="彩虹粗仿宋" w:eastAsia="彩虹粗仿宋" w:hAnsi="宋体" w:cs="Arial" w:hint="eastAsia"/>
        </w:rPr>
        <w:t>基金管理人更改或终止被授权人的授权，应提前通知基金托管人并提供新的被授权人名单、预留签字样本。基金托管人应在收到授权文件原件当日银行营业时间结束前将回函传真至基金管理人并电话确认。被授权人变更或终止通知，自基金管理人收到基金托管人以传真形式发出的回函确认时开始生效。</w:t>
      </w:r>
    </w:p>
    <w:p w14:paraId="54A80CE2" w14:textId="77777777" w:rsidR="00D27579" w:rsidRPr="00E62090" w:rsidRDefault="00D27579" w:rsidP="00320101">
      <w:pPr>
        <w:pStyle w:val="ae"/>
        <w:spacing w:line="240" w:lineRule="auto"/>
        <w:ind w:firstLineChars="0"/>
        <w:rPr>
          <w:rFonts w:ascii="彩虹粗仿宋" w:eastAsia="彩虹粗仿宋" w:hAnsi="宋体" w:cs="Arial"/>
        </w:rPr>
      </w:pPr>
      <w:r w:rsidRPr="00E62090">
        <w:rPr>
          <w:rFonts w:ascii="彩虹粗仿宋" w:eastAsia="彩虹粗仿宋" w:hAnsi="宋体" w:cs="Arial" w:hint="eastAsia"/>
        </w:rPr>
        <w:t>基金管理人发送的指令，应在基金托管人规定的截止时间</w:t>
      </w:r>
      <w:r w:rsidR="00595636" w:rsidRPr="00E62090">
        <w:rPr>
          <w:rFonts w:ascii="彩虹粗仿宋" w:eastAsia="彩虹粗仿宋" w:hAnsi="宋体" w:cs="Arial" w:hint="eastAsia"/>
          <w:lang w:eastAsia="zh-CN"/>
        </w:rPr>
        <w:t>前</w:t>
      </w:r>
      <w:r w:rsidRPr="00E62090">
        <w:rPr>
          <w:rFonts w:ascii="彩虹粗仿宋" w:eastAsia="彩虹粗仿宋" w:hAnsi="宋体" w:cs="Arial" w:hint="eastAsia"/>
        </w:rPr>
        <w:t>发出。指令传输不及时、未能留出足够的划款时间，致使资金未能及时到账所造成的损失由基金管理人承担。</w:t>
      </w:r>
    </w:p>
    <w:p w14:paraId="4E03160A" w14:textId="77777777" w:rsidR="00D27579" w:rsidRPr="00E62090" w:rsidRDefault="00D27579" w:rsidP="00320101">
      <w:pPr>
        <w:pStyle w:val="ae"/>
        <w:spacing w:line="240" w:lineRule="auto"/>
        <w:ind w:firstLineChars="0"/>
        <w:rPr>
          <w:rFonts w:ascii="彩虹粗仿宋" w:eastAsia="彩虹粗仿宋" w:hAnsi="宋体" w:cs="Arial"/>
        </w:rPr>
      </w:pPr>
      <w:r w:rsidRPr="00E62090">
        <w:rPr>
          <w:rFonts w:ascii="彩虹粗仿宋" w:eastAsia="彩虹粗仿宋" w:hAnsi="宋体" w:cs="Arial" w:hint="eastAsia"/>
        </w:rPr>
        <w:t>（八）委托第三方发送指令的情形</w:t>
      </w:r>
    </w:p>
    <w:p w14:paraId="67715299" w14:textId="77777777" w:rsidR="00D27579" w:rsidRPr="00E62090" w:rsidRDefault="00D27579" w:rsidP="00320101">
      <w:pPr>
        <w:pStyle w:val="ae"/>
        <w:spacing w:line="240" w:lineRule="auto"/>
        <w:ind w:firstLineChars="0"/>
        <w:rPr>
          <w:rFonts w:ascii="彩虹粗仿宋" w:eastAsia="彩虹粗仿宋" w:hAnsi="宋体" w:cs="Arial"/>
        </w:rPr>
      </w:pPr>
      <w:r w:rsidRPr="00E62090">
        <w:rPr>
          <w:rFonts w:ascii="彩虹粗仿宋" w:eastAsia="彩虹粗仿宋" w:hAnsi="宋体" w:cs="Arial" w:hint="eastAsia"/>
        </w:rPr>
        <w:t>1.基金管理人可委托第三方发送指令，基金托管人视同为基金管理人发送的有效指令需载明如下内容：</w:t>
      </w:r>
    </w:p>
    <w:p w14:paraId="017AB70A" w14:textId="77777777" w:rsidR="00D27579" w:rsidRPr="00E62090" w:rsidRDefault="00D27579" w:rsidP="00320101">
      <w:pPr>
        <w:pStyle w:val="ae"/>
        <w:spacing w:line="240" w:lineRule="auto"/>
        <w:ind w:firstLineChars="0"/>
        <w:rPr>
          <w:rFonts w:ascii="彩虹粗仿宋" w:eastAsia="彩虹粗仿宋" w:hAnsi="宋体" w:cs="Arial"/>
        </w:rPr>
      </w:pPr>
      <w:r w:rsidRPr="00E62090">
        <w:rPr>
          <w:rFonts w:ascii="彩虹粗仿宋" w:eastAsia="彩虹粗仿宋" w:hAnsi="宋体" w:cs="Arial" w:hint="eastAsia"/>
        </w:rPr>
        <w:t>（1）SWIFT 指令发报方BIC（Bank Identifier Code）；</w:t>
      </w:r>
    </w:p>
    <w:p w14:paraId="5BCCACFC" w14:textId="77777777" w:rsidR="00D27579" w:rsidRPr="00E62090" w:rsidRDefault="00D27579" w:rsidP="00320101">
      <w:pPr>
        <w:pStyle w:val="ae"/>
        <w:spacing w:line="240" w:lineRule="auto"/>
        <w:ind w:firstLineChars="0"/>
        <w:rPr>
          <w:rFonts w:ascii="彩虹粗仿宋" w:eastAsia="彩虹粗仿宋" w:hAnsi="宋体" w:cs="Arial"/>
        </w:rPr>
      </w:pPr>
      <w:r w:rsidRPr="00E62090">
        <w:rPr>
          <w:rFonts w:ascii="彩虹粗仿宋" w:eastAsia="彩虹粗仿宋" w:hAnsi="宋体" w:cs="Arial" w:hint="eastAsia"/>
        </w:rPr>
        <w:t>（2）SWIFT 指令账户栏位中载明境外证券投资托管账户号；</w:t>
      </w:r>
    </w:p>
    <w:p w14:paraId="56151BC9" w14:textId="77777777" w:rsidR="00D27579" w:rsidRPr="00E62090" w:rsidRDefault="00D27579" w:rsidP="00320101">
      <w:pPr>
        <w:pStyle w:val="ae"/>
        <w:spacing w:line="240" w:lineRule="auto"/>
        <w:ind w:firstLineChars="0"/>
        <w:rPr>
          <w:rFonts w:ascii="彩虹粗仿宋" w:eastAsia="彩虹粗仿宋" w:hAnsi="宋体" w:cs="Arial"/>
        </w:rPr>
      </w:pPr>
      <w:r w:rsidRPr="00E62090">
        <w:rPr>
          <w:rFonts w:ascii="彩虹粗仿宋" w:eastAsia="彩虹粗仿宋" w:hAnsi="宋体" w:cs="Arial" w:hint="eastAsia"/>
        </w:rPr>
        <w:t>（3）适用的SWIFT 报文类型和SWIFT 报文发送时间。</w:t>
      </w:r>
    </w:p>
    <w:p w14:paraId="02D7C3F7" w14:textId="77777777" w:rsidR="00D27579" w:rsidRPr="00E62090" w:rsidRDefault="00D27579" w:rsidP="00320101">
      <w:pPr>
        <w:pStyle w:val="ae"/>
        <w:spacing w:line="240" w:lineRule="auto"/>
        <w:ind w:firstLineChars="0"/>
        <w:rPr>
          <w:rFonts w:ascii="彩虹粗仿宋" w:eastAsia="彩虹粗仿宋" w:hAnsi="宋体" w:cs="Arial"/>
        </w:rPr>
      </w:pPr>
      <w:r w:rsidRPr="00E62090">
        <w:rPr>
          <w:rFonts w:ascii="彩虹粗仿宋" w:eastAsia="彩虹粗仿宋" w:hAnsi="宋体" w:cs="Arial" w:hint="eastAsia"/>
        </w:rPr>
        <w:t>上述内容由基金管理人提前以书面形式告知基金托管人。</w:t>
      </w:r>
    </w:p>
    <w:p w14:paraId="2A859B52" w14:textId="77777777" w:rsidR="00E90C76" w:rsidRPr="00E62090" w:rsidRDefault="00D27579" w:rsidP="00320101">
      <w:pPr>
        <w:pStyle w:val="ae"/>
        <w:spacing w:line="240" w:lineRule="auto"/>
        <w:ind w:firstLineChars="0"/>
        <w:rPr>
          <w:rFonts w:ascii="彩虹粗仿宋" w:eastAsia="彩虹粗仿宋" w:hAnsi="宋体" w:cs="Arial"/>
        </w:rPr>
      </w:pPr>
      <w:r w:rsidRPr="00E62090">
        <w:rPr>
          <w:rFonts w:ascii="彩虹粗仿宋" w:eastAsia="彩虹粗仿宋" w:hAnsi="宋体" w:cs="Arial" w:hint="eastAsia"/>
        </w:rPr>
        <w:t>2.若第三方发送指令存在错误、延误等不当行为，由此给基金资产以及交易对手方、经纪商等相关第三方造成的损失,由基金管理人承担责任；由于第三方发送指令存在错误、延误等不当行为所造成的一切法律后果，基金托管人均不承担任何责任。</w:t>
      </w:r>
    </w:p>
    <w:p w14:paraId="62A4624B" w14:textId="77777777" w:rsidR="00E90C76" w:rsidRPr="00E62090" w:rsidRDefault="00E90C76" w:rsidP="00E90C76">
      <w:pPr>
        <w:adjustRightInd w:val="0"/>
        <w:snapToGrid w:val="0"/>
        <w:rPr>
          <w:rFonts w:ascii="彩虹粗仿宋" w:eastAsia="彩虹粗仿宋" w:hAnsi="宋体" w:cs="Arial"/>
          <w:sz w:val="24"/>
        </w:rPr>
      </w:pPr>
    </w:p>
    <w:p w14:paraId="575BCF5B" w14:textId="77777777" w:rsidR="00E90C76" w:rsidRPr="00E62090" w:rsidRDefault="00E90C76" w:rsidP="00E90C76">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E62090">
        <w:rPr>
          <w:rFonts w:ascii="彩虹粗仿宋" w:eastAsia="彩虹粗仿宋" w:hint="eastAsia"/>
          <w:sz w:val="30"/>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82EB66A"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（一）选择证券</w:t>
      </w:r>
      <w:r w:rsidR="00EF45F4" w:rsidRPr="00E62090">
        <w:rPr>
          <w:rFonts w:ascii="彩虹粗仿宋" w:eastAsia="彩虹粗仿宋" w:hAnsi="宋体" w:cs="Arial" w:hint="eastAsia"/>
          <w:sz w:val="24"/>
        </w:rPr>
        <w:t>、期货</w:t>
      </w:r>
      <w:r w:rsidRPr="00E62090">
        <w:rPr>
          <w:rFonts w:ascii="彩虹粗仿宋" w:eastAsia="彩虹粗仿宋" w:hAnsi="宋体" w:cs="Arial" w:hint="eastAsia"/>
          <w:sz w:val="24"/>
        </w:rPr>
        <w:t>买卖的证券</w:t>
      </w:r>
      <w:r w:rsidR="00EF45F4" w:rsidRPr="00E62090">
        <w:rPr>
          <w:rFonts w:ascii="彩虹粗仿宋" w:eastAsia="彩虹粗仿宋" w:hAnsi="宋体" w:cs="Arial" w:hint="eastAsia"/>
          <w:sz w:val="24"/>
        </w:rPr>
        <w:t>、期货</w:t>
      </w:r>
      <w:r w:rsidRPr="00E62090">
        <w:rPr>
          <w:rFonts w:ascii="彩虹粗仿宋" w:eastAsia="彩虹粗仿宋" w:hAnsi="宋体" w:cs="Arial" w:hint="eastAsia"/>
          <w:sz w:val="24"/>
        </w:rPr>
        <w:t>经营机构</w:t>
      </w:r>
    </w:p>
    <w:p w14:paraId="3318F0FA" w14:textId="0390F125" w:rsidR="004950B1"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C62819" w:rsidRPr="00E62090">
        <w:rPr>
          <w:rFonts w:ascii="彩虹粗仿宋" w:eastAsia="彩虹粗仿宋" w:hAnsi="宋体" w:cs="Arial" w:hint="eastAsia"/>
          <w:sz w:val="24"/>
        </w:rPr>
        <w:t>中期</w:t>
      </w:r>
      <w:r w:rsidRPr="00E62090">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5EE17305" w14:textId="77777777" w:rsidR="007C5EC6" w:rsidRPr="00E62090" w:rsidRDefault="007C5EC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管理人负责选择代理本基金期货交易的期货经营机构，并与其签订期货经纪合同，其他事宜根据法律法规、《基金合同》的相关规定执行，若无明确规定的，可参照有关证券买卖、证券经营机构选择的规则执行。</w:t>
      </w:r>
    </w:p>
    <w:p w14:paraId="0A067C9B"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（二）基金投资证券后的清算交收安排</w:t>
      </w:r>
    </w:p>
    <w:p w14:paraId="35E70E77" w14:textId="77777777"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1.清算与交割</w:t>
      </w:r>
    </w:p>
    <w:p w14:paraId="7C22C1FE" w14:textId="77777777"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管理人与基金托管人应根据有关法律法规及相关业务规则，签订《托管银行证券资金结算协议》，用以具体明确基金管理人与基金托管人在证券交易资金结算业务中的责任。基金管理人应保证向基金托管人发送指令的真实、准确和完整，同时基金管理人应保证其有充足的资金（或证券）可用于清算与交割。并对无充足的资金（或证券）用于清算与交割的违约行为承担责任。</w:t>
      </w:r>
    </w:p>
    <w:p w14:paraId="5C793A83" w14:textId="6A7FD4D5"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（1）境外证券结算指令</w:t>
      </w:r>
    </w:p>
    <w:p w14:paraId="31C69C91" w14:textId="77777777"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基金托管人可将基金买卖证券的清算交收、资金汇划及交易过户记录获取等职责委托给境外托管人。</w:t>
      </w:r>
    </w:p>
    <w:p w14:paraId="2B712C83" w14:textId="77777777"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管理人在结算指令截止时间（另行约定）之前向基金托管人发出结算指令，该等指令需按照双方约定，包含所有要素。基金托管人应及时将该结算指令按约定方式发送给其委托的境外托管人。境外托管人根据投资地交易规则准确及时地办理结算。除基金托管人或其委托的境外托管人故意不当行为、欺诈、疏忽或者违约之外，基金托管人或其委托的境外托管人不承担其以符合法律法规、相关投资产品的条款条件及有关市场规则的方式在收到对手方的对价之前交付金融资产或者支付资金的风险损失。基金托管人或其委托的境外托管人在基金管理人的要求下，应协助基金管理人提起法律诉讼或对责任方采取类似措施以追究责任，由此发生的合理费用由基金管理人承担。对于未成功交割的结算指令以及特殊情况下的延迟交收，基金托管人或其委托的境外托管人应及时通知基金管理人，以便于基金管理</w:t>
      </w:r>
      <w:r w:rsidRPr="00E62090">
        <w:rPr>
          <w:rFonts w:ascii="彩虹粗仿宋" w:eastAsia="彩虹粗仿宋" w:hAnsi="宋体" w:cs="Arial" w:hint="eastAsia"/>
          <w:sz w:val="24"/>
        </w:rPr>
        <w:lastRenderedPageBreak/>
        <w:t>人和基金托管人共同联系解决。</w:t>
      </w:r>
    </w:p>
    <w:p w14:paraId="2FC55C28" w14:textId="77777777"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托管人按基金管理人发送的成交回报或清算交割指令进行相应的会计记录，基金托管人及其境外托管人可根据实际交割情况调整按基金管理人发送的指令所作出的会计记录，基金托管人应通知基金管理人。此种调整所发生的任何支出由基金管理人负责协调解决。</w:t>
      </w:r>
    </w:p>
    <w:p w14:paraId="416D37B5" w14:textId="77777777"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因基金管理人对基金资产流动性管理不慎，造成的基金资产损失，由基金管理人承担。</w:t>
      </w:r>
    </w:p>
    <w:p w14:paraId="15FEF80B" w14:textId="77777777"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（2）期货保证金的划拨</w:t>
      </w:r>
    </w:p>
    <w:p w14:paraId="717E76F0" w14:textId="4514D8A7"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管理人应于T+1日14：00之前以电邮、传真等方式发送期货经纪商的关于追加保证金等事项的报告（statement）给基金托管人，并同时在与基金托管人确认的截至时间点前发送境外账户划付保证金的指令。基金管理人保证境外账户资金余额足够支付保证金。</w:t>
      </w:r>
    </w:p>
    <w:p w14:paraId="1BA5D731" w14:textId="77777777"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如出现影响按时划付保证金的异常情况，基金管理人应及时通知基金托管人，并尽力与期货经纪商争取宽限期或其他解决方法。如因基金管理人提供的付款时效或金额错误而出现影响及时划付保证金的异常情况，由基金管理人承担责任；如果由于基金托管人的故意或过失而出现影响及时划付保证金的异常情况，由基金托管人承担责任。</w:t>
      </w:r>
    </w:p>
    <w:p w14:paraId="443D2BF9" w14:textId="4BC86060"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基金管理人应负责基金项下现货、期货、赎回等资金的头寸管理，在资金头寸不足的情况下，由基金托管人尽力通知基金管理人，基金管理人应向基金托管人明示清算顺序，如无基金管理人明示的清算顺序，则由</w:t>
      </w:r>
      <w:r w:rsidR="00436A3A" w:rsidRPr="00E62090">
        <w:rPr>
          <w:rFonts w:ascii="彩虹粗仿宋" w:eastAsia="彩虹粗仿宋" w:hAnsi="宋体" w:cs="Arial" w:hint="eastAsia"/>
          <w:sz w:val="24"/>
        </w:rPr>
        <w:t>基金托管人/</w:t>
      </w:r>
      <w:r w:rsidRPr="00E62090">
        <w:rPr>
          <w:rFonts w:ascii="彩虹粗仿宋" w:eastAsia="彩虹粗仿宋" w:hAnsi="宋体" w:cs="Arial" w:hint="eastAsia"/>
          <w:sz w:val="24"/>
        </w:rPr>
        <w:t>境外托管</w:t>
      </w:r>
      <w:r w:rsidR="00595636" w:rsidRPr="00E62090">
        <w:rPr>
          <w:rFonts w:ascii="彩虹粗仿宋" w:eastAsia="彩虹粗仿宋" w:hAnsi="宋体" w:cs="Arial" w:hint="eastAsia"/>
          <w:sz w:val="24"/>
        </w:rPr>
        <w:t>人</w:t>
      </w:r>
      <w:r w:rsidRPr="00E62090">
        <w:rPr>
          <w:rFonts w:ascii="彩虹粗仿宋" w:eastAsia="彩虹粗仿宋" w:hAnsi="宋体" w:cs="Arial" w:hint="eastAsia"/>
          <w:sz w:val="24"/>
        </w:rPr>
        <w:t>按照先现货，后期货的清算顺序进行清算。由于头寸管理不善导致的透支及相关损失，由基金管理人承担。</w:t>
      </w:r>
    </w:p>
    <w:p w14:paraId="79CCB9A2" w14:textId="77777777"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从保证金账户划出保证金的指令由基金管理人直接发送给期货清算经纪商，基金管理人负责核对其前台交易数据与期货清算经纪商数据，确认保证金金额准确，并保证其得到安全划出，并立即通知境内托管人。如果保证金出现任何未能及时到账的异常情况，基金托管人应及时通知基金管理人。</w:t>
      </w:r>
    </w:p>
    <w:p w14:paraId="3DFA7550" w14:textId="77777777"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对非基金托管人过失造成的资金划拨延迟或资金损失，基金托管人不承担责任。</w:t>
      </w:r>
    </w:p>
    <w:p w14:paraId="4C734279" w14:textId="77777777"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基金托管人不对期货保证金进行垫付。对基金托管人过失造成的资金划拨延迟或资金损失，基金托管人承担责任。</w:t>
      </w:r>
    </w:p>
    <w:p w14:paraId="7CC9EF93" w14:textId="77777777" w:rsidR="006A2C85" w:rsidRPr="00E62090" w:rsidRDefault="006A2C85" w:rsidP="006A2C85">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（3）远期投资保证金的划拨</w:t>
      </w:r>
    </w:p>
    <w:p w14:paraId="69F8CF83" w14:textId="77777777" w:rsidR="006A2C85" w:rsidRPr="00E62090" w:rsidRDefault="006A2C85" w:rsidP="006A2C85">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基金管理人向基金托管人按照约定的时间点及方式发送划付保证金的指令。</w:t>
      </w:r>
    </w:p>
    <w:p w14:paraId="093DD133" w14:textId="77777777" w:rsidR="006A2C85" w:rsidRPr="00E62090" w:rsidRDefault="006A2C85" w:rsidP="006A2C85">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如因基金管理人提供的付款时效或金额错误而出现影响及时划付保证金的异</w:t>
      </w:r>
      <w:r w:rsidRPr="00E62090">
        <w:rPr>
          <w:rFonts w:ascii="彩虹粗仿宋" w:eastAsia="彩虹粗仿宋" w:hAnsi="宋体" w:cs="Arial" w:hint="eastAsia"/>
          <w:sz w:val="24"/>
        </w:rPr>
        <w:lastRenderedPageBreak/>
        <w:t>常情况，由基金管理人承担责任；如果由于基金托管人的原因而出现影响及时划付保证金的异常情况，由基金托管人承担相应责任。基金管理人应负责基金项下现货、远期、赎回等资金的头寸管理，在资金头寸不足的情况下，由基金托管人通知基金管理人，基金管理人应向基金托管人明示清算顺序，如无基金管理人明示的清算顺序，则由基金托管人</w:t>
      </w:r>
      <w:r w:rsidR="006173D9" w:rsidRPr="00E62090">
        <w:rPr>
          <w:rFonts w:ascii="彩虹粗仿宋" w:eastAsia="彩虹粗仿宋" w:hAnsi="宋体" w:cs="Arial" w:hint="eastAsia"/>
          <w:sz w:val="24"/>
        </w:rPr>
        <w:t>/境外托管人</w:t>
      </w:r>
      <w:r w:rsidRPr="00E62090">
        <w:rPr>
          <w:rFonts w:ascii="彩虹粗仿宋" w:eastAsia="彩虹粗仿宋" w:hAnsi="宋体" w:cs="Arial" w:hint="eastAsia"/>
          <w:sz w:val="24"/>
        </w:rPr>
        <w:t>按照先现货，后远期的清算顺序进行清算。由于头寸管理不善导致的透支及相关损失，由基金管理人承担。</w:t>
      </w:r>
    </w:p>
    <w:p w14:paraId="238F47A1" w14:textId="77777777" w:rsidR="006A2C85" w:rsidRPr="00E62090" w:rsidRDefault="006A2C85" w:rsidP="006A2C85">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保证金出金指令由基金管理人直接发送给保证金账户开户银行，基金管理人负责确认保证金金额准确。保证金入金指令由基金管理人直接发送给基金托管人，基金托管人负责及时划出保证金，如果出现任何异常情况，基金托管人应及时通知基金管理人。</w:t>
      </w:r>
    </w:p>
    <w:p w14:paraId="4ABBA482" w14:textId="77777777" w:rsidR="006A2C85" w:rsidRPr="00E62090" w:rsidRDefault="006A2C85" w:rsidP="006A2C85">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对基金托管人过失造成的资金划拨延迟或资金损失，基金托管人承担责任。对非基金托管人过失造成的资金划拨延迟或资金损失，基金托管人不承担责任。</w:t>
      </w:r>
    </w:p>
    <w:p w14:paraId="1BA2F1D6" w14:textId="61261751"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w:t>
      </w:r>
      <w:r w:rsidR="001B0ABF" w:rsidRPr="00E62090">
        <w:rPr>
          <w:rFonts w:ascii="彩虹粗仿宋" w:eastAsia="彩虹粗仿宋" w:hAnsi="宋体" w:cs="Arial" w:hint="eastAsia"/>
          <w:sz w:val="24"/>
        </w:rPr>
        <w:t>4</w:t>
      </w:r>
      <w:r w:rsidRPr="00E62090">
        <w:rPr>
          <w:rFonts w:ascii="彩虹粗仿宋" w:eastAsia="彩虹粗仿宋" w:hAnsi="宋体" w:cs="Arial" w:hint="eastAsia"/>
          <w:sz w:val="24"/>
        </w:rPr>
        <w:t>）境内证券结算指令</w:t>
      </w:r>
    </w:p>
    <w:p w14:paraId="552453B7" w14:textId="0322CE89" w:rsidR="00D27579" w:rsidRPr="00E62090" w:rsidRDefault="00436AB3"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中国证券登记结算有限责任公司分别于每月前6个交易日及每月前3个交易日内，对结算参与人最低备付金限额与结算保证金限额进行重新核算、调整。基金托管人应分别于每月前3个交易日内及结算保证金调整当日通过《资金账户报告》通知基金管理人本基金最低备付金调整金额以及调整后的结算保证金金额。</w:t>
      </w:r>
      <w:r w:rsidR="00D27579" w:rsidRPr="00E62090">
        <w:rPr>
          <w:rFonts w:ascii="彩虹粗仿宋" w:eastAsia="彩虹粗仿宋" w:hAnsi="宋体" w:cs="Arial" w:hint="eastAsia"/>
          <w:sz w:val="24"/>
        </w:rPr>
        <w:t>基金管理人应预留最低备付金和结算保证金，并根据中国证券登记结算有限责任公司确定的实际最低备付金、结算保证金数据为依据安排资金运作，调整所需的现金头寸。</w:t>
      </w:r>
    </w:p>
    <w:p w14:paraId="6DAC7D6D" w14:textId="77777777"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0D54B8A9" w14:textId="77777777"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如果因为基金托管人</w:t>
      </w:r>
      <w:r w:rsidR="0042598E" w:rsidRPr="00E62090">
        <w:rPr>
          <w:rFonts w:ascii="彩虹粗仿宋" w:eastAsia="彩虹粗仿宋" w:hAnsi="宋体" w:cs="Arial" w:hint="eastAsia"/>
          <w:sz w:val="24"/>
        </w:rPr>
        <w:t>故意或重大过失</w:t>
      </w:r>
      <w:r w:rsidRPr="00E62090">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063CDAD4" w14:textId="77777777" w:rsidR="001B13BC" w:rsidRPr="00E62090" w:rsidRDefault="00D27579" w:rsidP="001B13BC">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基金管理人应采取合理、必要措施，确保T日日终有足够的资金头寸完成 T+1日</w:t>
      </w:r>
      <w:r w:rsidR="001B13BC" w:rsidRPr="00E62090">
        <w:rPr>
          <w:rFonts w:ascii="彩虹粗仿宋" w:eastAsia="彩虹粗仿宋" w:hAnsi="宋体" w:cs="Arial" w:hint="eastAsia"/>
          <w:sz w:val="24"/>
        </w:rPr>
        <w:t>中国证券登记结算有限责任公司</w:t>
      </w:r>
      <w:r w:rsidRPr="00E62090">
        <w:rPr>
          <w:rFonts w:ascii="彩虹粗仿宋" w:eastAsia="彩虹粗仿宋" w:hAnsi="宋体" w:cs="Arial" w:hint="eastAsia"/>
          <w:sz w:val="24"/>
        </w:rPr>
        <w:t>的投资交易资金结算；如因基金管理人原因导</w:t>
      </w:r>
      <w:r w:rsidRPr="00E62090">
        <w:rPr>
          <w:rFonts w:ascii="彩虹粗仿宋" w:eastAsia="彩虹粗仿宋" w:hAnsi="宋体" w:cs="Arial" w:hint="eastAsia"/>
          <w:sz w:val="24"/>
        </w:rPr>
        <w:lastRenderedPageBreak/>
        <w:t>致资金头寸不足，</w:t>
      </w:r>
      <w:r w:rsidR="001B13BC" w:rsidRPr="00E62090">
        <w:rPr>
          <w:rFonts w:ascii="彩虹粗仿宋" w:eastAsia="彩虹粗仿宋" w:hAnsi="宋体" w:cs="Arial" w:hint="eastAsia"/>
          <w:sz w:val="24"/>
        </w:rPr>
        <w:t>基金管理人应视基金托管人最低结算备付金比例计收方式分别于下列时点补足透支金额：</w:t>
      </w:r>
    </w:p>
    <w:p w14:paraId="67A3A9AA" w14:textId="77777777" w:rsidR="001B13BC" w:rsidRPr="00E62090" w:rsidRDefault="001B13BC" w:rsidP="001B13BC">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（1）固定备付金比例计收方式下，基金管理人应最晚于资金交收日上午11：00前补足金额。</w:t>
      </w:r>
    </w:p>
    <w:p w14:paraId="0CB0D6DF" w14:textId="77777777" w:rsidR="001B13BC" w:rsidRPr="00E62090" w:rsidRDefault="001B13BC" w:rsidP="001B13BC">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（2）差异化备付金比例计收方式下，基金管理人应最晚于资金交收日上午8：30前补足金额。</w:t>
      </w:r>
    </w:p>
    <w:p w14:paraId="772FE301" w14:textId="3225662F" w:rsidR="00D27579" w:rsidRPr="00E62090" w:rsidRDefault="00D27579" w:rsidP="001B13BC">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如果</w:t>
      </w:r>
      <w:r w:rsidR="001B13BC" w:rsidRPr="00E62090">
        <w:rPr>
          <w:rFonts w:ascii="彩虹粗仿宋" w:eastAsia="彩虹粗仿宋" w:hAnsi="宋体" w:cs="Arial" w:hint="eastAsia"/>
          <w:sz w:val="24"/>
        </w:rPr>
        <w:t>基金管理人</w:t>
      </w:r>
      <w:r w:rsidRPr="00E62090">
        <w:rPr>
          <w:rFonts w:ascii="彩虹粗仿宋" w:eastAsia="彩虹粗仿宋" w:hAnsi="宋体" w:cs="Arial" w:hint="eastAsia"/>
          <w:sz w:val="24"/>
        </w:rPr>
        <w:t>未遵循上述规定备足资金头寸，影响基金资产的清算交收及基金托管人与中国证券登记结算有限</w:t>
      </w:r>
      <w:r w:rsidR="001B13BC" w:rsidRPr="00E62090">
        <w:rPr>
          <w:rFonts w:ascii="彩虹粗仿宋" w:eastAsia="彩虹粗仿宋" w:hAnsi="宋体" w:cs="Arial" w:hint="eastAsia"/>
          <w:sz w:val="24"/>
        </w:rPr>
        <w:t>责任</w:t>
      </w:r>
      <w:r w:rsidRPr="00E62090">
        <w:rPr>
          <w:rFonts w:ascii="彩虹粗仿宋" w:eastAsia="彩虹粗仿宋" w:hAnsi="宋体" w:cs="Arial" w:hint="eastAsia"/>
          <w:sz w:val="24"/>
        </w:rPr>
        <w:t>公司之间的一级清算，由此给基金托管人、基金资产及基金托管人托管的其他资产造成的直接损失由基金管理人负责。</w:t>
      </w:r>
    </w:p>
    <w:p w14:paraId="03248DD6" w14:textId="77777777"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2C61F095" w14:textId="77777777"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实行场内T+0交收的资金清算按照基金托管人的相关规定流程执行。</w:t>
      </w:r>
    </w:p>
    <w:p w14:paraId="4457538E" w14:textId="77777777"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2.交易记录、资金和证券</w:t>
      </w:r>
      <w:r w:rsidR="001B13BC" w:rsidRPr="00E62090">
        <w:rPr>
          <w:rFonts w:ascii="彩虹粗仿宋" w:eastAsia="彩虹粗仿宋" w:hAnsi="宋体" w:cs="Arial" w:hint="eastAsia"/>
          <w:sz w:val="24"/>
        </w:rPr>
        <w:t>/期货</w:t>
      </w:r>
      <w:r w:rsidRPr="00E62090">
        <w:rPr>
          <w:rFonts w:ascii="彩虹粗仿宋" w:eastAsia="彩虹粗仿宋" w:hAnsi="宋体" w:cs="Arial" w:hint="eastAsia"/>
          <w:sz w:val="24"/>
        </w:rPr>
        <w:t>账目核对的时间和方式</w:t>
      </w:r>
    </w:p>
    <w:p w14:paraId="652D4DBE" w14:textId="77777777"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（1）交易记录的核对</w:t>
      </w:r>
    </w:p>
    <w:p w14:paraId="160C6617" w14:textId="5FCDF562"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基金管理人按日进行交易记录的核对。对外披露净值之前，必须保证当天所有实际交易记录与基金会计账簿上的交易记录完全一致。如果</w:t>
      </w:r>
      <w:r w:rsidR="001B13BC" w:rsidRPr="00E62090">
        <w:rPr>
          <w:rFonts w:ascii="彩虹粗仿宋" w:eastAsia="彩虹粗仿宋" w:hAnsi="宋体" w:cs="Arial" w:hint="eastAsia"/>
          <w:sz w:val="24"/>
        </w:rPr>
        <w:t>因基金管理人原因导致</w:t>
      </w:r>
      <w:r w:rsidRPr="00E62090">
        <w:rPr>
          <w:rFonts w:ascii="彩虹粗仿宋" w:eastAsia="彩虹粗仿宋" w:hAnsi="宋体" w:cs="Arial" w:hint="eastAsia"/>
          <w:sz w:val="24"/>
        </w:rPr>
        <w:t>实际交易记录与会计账簿记录不一致，造成基金会计核算不完整或不真实，由此导致的损失由基金管理人承担。</w:t>
      </w:r>
    </w:p>
    <w:p w14:paraId="74B541B1" w14:textId="77777777"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（2）资金账目的核对</w:t>
      </w:r>
    </w:p>
    <w:p w14:paraId="68A60C20" w14:textId="77777777"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资金账目按日核实。</w:t>
      </w:r>
    </w:p>
    <w:p w14:paraId="452C05F6" w14:textId="77777777" w:rsidR="00D27579" w:rsidRPr="00E62090" w:rsidRDefault="00D27579" w:rsidP="00D27579">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（3）证券</w:t>
      </w:r>
      <w:r w:rsidR="001B13BC" w:rsidRPr="00E62090">
        <w:rPr>
          <w:rFonts w:ascii="彩虹粗仿宋" w:eastAsia="彩虹粗仿宋" w:hAnsi="宋体" w:cs="Arial" w:hint="eastAsia"/>
          <w:sz w:val="24"/>
        </w:rPr>
        <w:t>/期货</w:t>
      </w:r>
      <w:r w:rsidRPr="00E62090">
        <w:rPr>
          <w:rFonts w:ascii="彩虹粗仿宋" w:eastAsia="彩虹粗仿宋" w:hAnsi="宋体" w:cs="Arial" w:hint="eastAsia"/>
          <w:sz w:val="24"/>
        </w:rPr>
        <w:t>账目的核对</w:t>
      </w:r>
    </w:p>
    <w:p w14:paraId="44ED7C25" w14:textId="77777777" w:rsidR="00D27579" w:rsidRPr="00E62090" w:rsidRDefault="00D27579" w:rsidP="00E62090">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基金管理人和基金托管人每交易日结束后核对基金证券</w:t>
      </w:r>
      <w:r w:rsidR="001B13BC" w:rsidRPr="00E62090">
        <w:rPr>
          <w:rFonts w:ascii="彩虹粗仿宋" w:eastAsia="彩虹粗仿宋" w:hAnsi="宋体" w:cs="Arial" w:hint="eastAsia"/>
          <w:sz w:val="24"/>
        </w:rPr>
        <w:t>/期货</w:t>
      </w:r>
      <w:r w:rsidRPr="00E62090">
        <w:rPr>
          <w:rFonts w:ascii="彩虹粗仿宋" w:eastAsia="彩虹粗仿宋" w:hAnsi="宋体" w:cs="Arial" w:hint="eastAsia"/>
          <w:sz w:val="24"/>
        </w:rPr>
        <w:t>账目，确保双方账目相符。基金管理人和基金托管人每月月末核对实物证券账目。</w:t>
      </w:r>
    </w:p>
    <w:p w14:paraId="65C05FBF" w14:textId="77777777" w:rsidR="00E90C76" w:rsidRPr="00E62090" w:rsidRDefault="00E90C76" w:rsidP="00E62090">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（三）基金申购和赎回业务处理的基本规定</w:t>
      </w:r>
    </w:p>
    <w:p w14:paraId="20260718" w14:textId="7B4BA869"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1.基金份额申购、赎回的确认、清算由基金管理人或其委托的登记机构负责。</w:t>
      </w:r>
    </w:p>
    <w:p w14:paraId="6DEADBFD"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606628F" w14:textId="513548A8"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3.基金管理人应保证本基金（或本基金管理人委托）的登记机构每个</w:t>
      </w:r>
      <w:r w:rsidR="001B13BC" w:rsidRPr="00E62090">
        <w:rPr>
          <w:rFonts w:ascii="彩虹粗仿宋" w:eastAsia="彩虹粗仿宋" w:hAnsi="宋体" w:cs="Arial" w:hint="eastAsia"/>
          <w:sz w:val="24"/>
        </w:rPr>
        <w:t>基金份额</w:t>
      </w:r>
      <w:r w:rsidR="001B13BC" w:rsidRPr="00E62090">
        <w:rPr>
          <w:rFonts w:ascii="彩虹粗仿宋" w:eastAsia="彩虹粗仿宋" w:hAnsi="宋体" w:cs="Arial" w:hint="eastAsia"/>
          <w:sz w:val="24"/>
        </w:rPr>
        <w:lastRenderedPageBreak/>
        <w:t>申请确认</w:t>
      </w:r>
      <w:r w:rsidRPr="00E62090">
        <w:rPr>
          <w:rFonts w:ascii="彩虹粗仿宋" w:eastAsia="彩虹粗仿宋" w:hAnsi="宋体" w:cs="Arial" w:hint="eastAsia"/>
          <w:sz w:val="24"/>
        </w:rPr>
        <w:t>日15:00前向基金托管人发送</w:t>
      </w:r>
      <w:r w:rsidR="00FB2A27" w:rsidRPr="00E62090">
        <w:rPr>
          <w:rFonts w:ascii="彩虹粗仿宋" w:eastAsia="彩虹粗仿宋" w:hAnsi="宋体" w:cs="Arial" w:hint="eastAsia"/>
          <w:sz w:val="24"/>
        </w:rPr>
        <w:t>对应开放日</w:t>
      </w:r>
      <w:r w:rsidRPr="00E62090">
        <w:rPr>
          <w:rFonts w:ascii="彩虹粗仿宋" w:eastAsia="彩虹粗仿宋" w:hAnsi="宋体" w:cs="Arial" w:hint="eastAsia"/>
          <w:sz w:val="24"/>
        </w:rPr>
        <w:t>上述有关数据，并保证相关数据的准确、完整。</w:t>
      </w:r>
    </w:p>
    <w:p w14:paraId="1DFFE649" w14:textId="04312356"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4.登记机构应通过与基金托管人建立的加密系统发送有关数据(包括电子数据和</w:t>
      </w:r>
      <w:r w:rsidR="006A5B33" w:rsidRPr="00E62090">
        <w:rPr>
          <w:rFonts w:ascii="彩虹粗仿宋" w:eastAsia="彩虹粗仿宋" w:hAnsi="宋体" w:cs="Arial" w:hint="eastAsia"/>
          <w:sz w:val="24"/>
        </w:rPr>
        <w:t>/或</w:t>
      </w:r>
      <w:r w:rsidRPr="00E62090">
        <w:rPr>
          <w:rFonts w:ascii="彩虹粗仿宋" w:eastAsia="彩虹粗仿宋" w:hAnsi="宋体" w:cs="Arial" w:hint="eastAsia"/>
          <w:sz w:val="24"/>
        </w:rPr>
        <w:t>盖章生效的纸制清算汇总表)，如因各种原因，该系统无法正常发送，双方可协商解决处理方式。基金管理人向基金托管人发送的数据，双方各自按有关规定保存。</w:t>
      </w:r>
    </w:p>
    <w:p w14:paraId="7D324C4B"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0DA5C7EB"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6.关于清算专用账户的设立和管理</w:t>
      </w:r>
    </w:p>
    <w:p w14:paraId="2BF340CA" w14:textId="6C254699"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为满足申购、赎回及分红资金汇划的需要，由基金管理人开立资金清算的专用账户，该账户由登记机构管理。</w:t>
      </w:r>
    </w:p>
    <w:p w14:paraId="2E0944A0"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49A6D4A"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8.赎回和分红资金划拨规定</w:t>
      </w:r>
    </w:p>
    <w:p w14:paraId="235F8E72"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3E867BC"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9.资金指令</w:t>
      </w:r>
    </w:p>
    <w:p w14:paraId="25E0533E"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29E630FD"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资金指令的格式、内容、发送、接收和确认方式等与投资指令相同。</w:t>
      </w:r>
    </w:p>
    <w:p w14:paraId="7EF22DFA"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（四）申赎净额结算</w:t>
      </w:r>
    </w:p>
    <w:p w14:paraId="2BDAC862"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7647F88E" w14:textId="77777777" w:rsidR="00E90C76" w:rsidRPr="00E62090" w:rsidRDefault="00E90C76" w:rsidP="00E62090">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（五）基金转换</w:t>
      </w:r>
    </w:p>
    <w:p w14:paraId="42175779" w14:textId="77777777" w:rsidR="00E90C76" w:rsidRPr="00E62090" w:rsidRDefault="00E90C76" w:rsidP="00E90C76">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lastRenderedPageBreak/>
        <w:t>1.在本基金与基金管理人管理的其它基金开展转换业务之前，基金管理人应函告基金托管人并就相关事宜进行协商。</w:t>
      </w:r>
    </w:p>
    <w:p w14:paraId="1483886A" w14:textId="77777777" w:rsidR="00E90C76" w:rsidRPr="00E62090" w:rsidRDefault="00E90C76" w:rsidP="00E62090">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1514FA9D" w14:textId="77777777" w:rsidR="00E90C76" w:rsidRPr="00E62090" w:rsidRDefault="00E90C76" w:rsidP="00E62090">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3.本基金开展基金转换业务应按相关法律法规规定及《基金合同》的约定进行公告。</w:t>
      </w:r>
    </w:p>
    <w:p w14:paraId="60DF2409" w14:textId="77777777" w:rsidR="00E90C76" w:rsidRPr="00E62090" w:rsidRDefault="00E90C76" w:rsidP="00E62090">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（六）基金现金分红</w:t>
      </w:r>
    </w:p>
    <w:p w14:paraId="6B7666A7" w14:textId="049EFAF5" w:rsidR="00E90C76" w:rsidRPr="00E62090" w:rsidRDefault="00E90C76" w:rsidP="00E62090">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1.</w:t>
      </w:r>
      <w:r w:rsidR="001B13BC" w:rsidRPr="00E62090">
        <w:rPr>
          <w:rFonts w:ascii="彩虹粗仿宋" w:eastAsia="彩虹粗仿宋" w:hAnsi="宋体" w:cs="Arial"/>
          <w:sz w:val="24"/>
        </w:rPr>
        <w:t xml:space="preserve"> </w:t>
      </w:r>
      <w:r w:rsidR="001B13BC" w:rsidRPr="00E62090">
        <w:rPr>
          <w:rFonts w:ascii="彩虹粗仿宋" w:eastAsia="彩虹粗仿宋" w:hAnsi="宋体" w:cs="Arial" w:hint="eastAsia"/>
          <w:sz w:val="24"/>
        </w:rPr>
        <w:t>基金管理人确定分红方案通知基金托管人，双方核定后依照《公开募集证券投资基金信息披露管理办法》（以下简称“《信息披露办法》”）的有关规定在中国证监会规定媒介上公告。</w:t>
      </w:r>
    </w:p>
    <w:p w14:paraId="384CF866" w14:textId="77777777" w:rsidR="00E90C76" w:rsidRPr="00E62090" w:rsidRDefault="00E90C76" w:rsidP="007903E1">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7BE231E6" w14:textId="77777777" w:rsidR="00E90C76" w:rsidRPr="00E62090" w:rsidRDefault="00E90C76" w:rsidP="00E62090">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3.基金管理人在下达指令时，应给基金托管人留出必需的划款时间。</w:t>
      </w:r>
    </w:p>
    <w:p w14:paraId="2FA14462" w14:textId="77777777" w:rsidR="002646FC" w:rsidRPr="00E62090" w:rsidRDefault="002646FC" w:rsidP="00E62090">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（七）投资银行存款的特别约定</w:t>
      </w:r>
    </w:p>
    <w:p w14:paraId="58C938F2" w14:textId="620E324A" w:rsidR="002646FC" w:rsidRPr="00E62090" w:rsidRDefault="002646FC" w:rsidP="00E62090">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1.本基金投资银行存款前，基金管理人应与存款银行签订具体存款协议，包括但不限于以下内容：</w:t>
      </w:r>
    </w:p>
    <w:p w14:paraId="3A9A717C" w14:textId="55AC1DF1" w:rsidR="002646FC" w:rsidRPr="00E62090" w:rsidRDefault="002646FC" w:rsidP="00E62090">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（1）存款账户必须以本基金名义开立</w:t>
      </w:r>
      <w:r w:rsidR="001372CC" w:rsidRPr="00E62090">
        <w:rPr>
          <w:rFonts w:ascii="彩虹粗仿宋" w:eastAsia="彩虹粗仿宋" w:hAnsi="宋体" w:cs="Arial" w:hint="eastAsia"/>
          <w:sz w:val="24"/>
        </w:rPr>
        <w:t>，</w:t>
      </w:r>
      <w:r w:rsidRPr="00E62090">
        <w:rPr>
          <w:rFonts w:ascii="彩虹粗仿宋" w:eastAsia="彩虹粗仿宋" w:hAnsi="宋体" w:cs="Arial" w:hint="eastAsia"/>
          <w:sz w:val="24"/>
        </w:rPr>
        <w:t>并将基金托管人为本基金开立的基金银行账户指定为唯一回款账户，任何情况下，存款银行都不得将存款投资本息划往任何其他账户。</w:t>
      </w:r>
    </w:p>
    <w:p w14:paraId="52006628" w14:textId="77777777" w:rsidR="002646FC" w:rsidRPr="00E62090" w:rsidRDefault="002646FC" w:rsidP="00E62090">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745BEAA3" w14:textId="77777777" w:rsidR="002646FC" w:rsidRPr="00E62090" w:rsidRDefault="002646FC" w:rsidP="00E62090">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（3）约定存款证实书的具体传递交接方式及交接期限。</w:t>
      </w:r>
    </w:p>
    <w:p w14:paraId="054574D1" w14:textId="77777777" w:rsidR="002646FC" w:rsidRPr="00E62090" w:rsidRDefault="002646FC" w:rsidP="00E62090">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（4）资金划转过程中需要使用存款银行过渡账户的，存款银行须保证资金在过渡账户中不出现滞留，不被挪用。</w:t>
      </w:r>
    </w:p>
    <w:p w14:paraId="549F244E" w14:textId="77777777" w:rsidR="002646FC" w:rsidRPr="00E62090" w:rsidRDefault="002646FC" w:rsidP="00E62090">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7840AEE1" w14:textId="77777777" w:rsidR="00E90C76" w:rsidRPr="00E62090" w:rsidRDefault="002646FC" w:rsidP="00E62090">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w:t>
      </w:r>
      <w:r w:rsidRPr="00E62090">
        <w:rPr>
          <w:rFonts w:ascii="彩虹粗仿宋" w:eastAsia="彩虹粗仿宋" w:hAnsi="宋体" w:cs="Arial" w:hint="eastAsia"/>
          <w:sz w:val="24"/>
        </w:rPr>
        <w:lastRenderedPageBreak/>
        <w:t>取或部分提前支取，托管银行不承担相应利息损失及逾期支取手续费。</w:t>
      </w:r>
    </w:p>
    <w:p w14:paraId="6481F92E" w14:textId="77777777" w:rsidR="001B0ABF" w:rsidRPr="00E62090" w:rsidRDefault="001B0ABF" w:rsidP="00E62090">
      <w:pPr>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w:t>
      </w:r>
      <w:r w:rsidR="00E27A57" w:rsidRPr="00E62090">
        <w:rPr>
          <w:rFonts w:ascii="彩虹粗仿宋" w:eastAsia="彩虹粗仿宋" w:hAnsi="宋体" w:cs="Arial" w:hint="eastAsia"/>
          <w:sz w:val="24"/>
        </w:rPr>
        <w:t>内的</w:t>
      </w:r>
      <w:r w:rsidRPr="00E62090">
        <w:rPr>
          <w:rFonts w:ascii="彩虹粗仿宋" w:eastAsia="彩虹粗仿宋" w:hAnsi="宋体" w:cs="Arial" w:hint="eastAsia"/>
          <w:sz w:val="24"/>
        </w:rPr>
        <w:t>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694134E5" w14:textId="47059751" w:rsidR="00E90C76" w:rsidRPr="00E62090" w:rsidRDefault="00E90C76" w:rsidP="00E90C76">
      <w:pPr>
        <w:pStyle w:val="2"/>
        <w:jc w:val="center"/>
        <w:rPr>
          <w:rFonts w:ascii="彩虹粗仿宋" w:eastAsia="彩虹粗仿宋"/>
          <w:sz w:val="30"/>
        </w:rPr>
      </w:pPr>
      <w:bookmarkStart w:id="85" w:name="_Toc124325892"/>
      <w:r w:rsidRPr="00E62090">
        <w:rPr>
          <w:rFonts w:ascii="彩虹粗仿宋" w:eastAsia="彩虹粗仿宋" w:hint="eastAsia"/>
          <w:sz w:val="30"/>
        </w:rPr>
        <w:t>八、基金资产净值计算和会计核算</w:t>
      </w:r>
      <w:bookmarkEnd w:id="85"/>
    </w:p>
    <w:p w14:paraId="05973792"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（一）基金资产净值的计算、复核与完成的时间及程序</w:t>
      </w:r>
    </w:p>
    <w:p w14:paraId="153B919E" w14:textId="3200D711"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w:t>
      </w:r>
      <w:r w:rsidR="007903E1" w:rsidRPr="00E62090">
        <w:rPr>
          <w:rFonts w:hint="eastAsia"/>
        </w:rPr>
        <w:t xml:space="preserve"> </w:t>
      </w:r>
      <w:r w:rsidR="007903E1" w:rsidRPr="00E62090">
        <w:rPr>
          <w:rFonts w:ascii="彩虹粗仿宋" w:eastAsia="彩虹粗仿宋" w:hAnsi="宋体" w:cs="Arial" w:hint="eastAsia"/>
          <w:sz w:val="24"/>
        </w:rPr>
        <w:t>基金资产净值是指基金资产总值减去基金负债后的价值。各类基金份额净值是按照每个估值日</w:t>
      </w:r>
      <w:r w:rsidR="00A64812" w:rsidRPr="00E62090">
        <w:rPr>
          <w:rFonts w:ascii="彩虹粗仿宋" w:eastAsia="彩虹粗仿宋" w:hAnsi="宋体" w:cs="Arial" w:hint="eastAsia"/>
          <w:sz w:val="24"/>
        </w:rPr>
        <w:t>该</w:t>
      </w:r>
      <w:r w:rsidR="007903E1" w:rsidRPr="00E62090">
        <w:rPr>
          <w:rFonts w:ascii="彩虹粗仿宋" w:eastAsia="彩虹粗仿宋" w:hAnsi="宋体" w:cs="Arial" w:hint="eastAsia"/>
          <w:sz w:val="24"/>
        </w:rPr>
        <w:t>类基金资产净值除以</w:t>
      </w:r>
      <w:r w:rsidR="00A64812" w:rsidRPr="00E62090">
        <w:rPr>
          <w:rFonts w:ascii="彩虹粗仿宋" w:eastAsia="彩虹粗仿宋" w:hAnsi="宋体" w:cs="Arial" w:hint="eastAsia"/>
          <w:sz w:val="24"/>
        </w:rPr>
        <w:t>估值日</w:t>
      </w:r>
      <w:r w:rsidR="007903E1" w:rsidRPr="00E62090">
        <w:rPr>
          <w:rFonts w:ascii="彩虹粗仿宋" w:eastAsia="彩虹粗仿宋" w:hAnsi="宋体" w:cs="Arial" w:hint="eastAsia"/>
          <w:sz w:val="24"/>
        </w:rPr>
        <w:t>该类基金份额的余额数量计算，精确到0.0001元，小数点后第5位四舍五入，由此产生的收益或损失由基金财产承担。基金管理人可以设立大额赎回情形下的净值精度应急调整机制。如遇特殊情况，为保护基金份额持有人利益，基金管理人与基金托管人协商一致，可阶段性调整基金份额净值计算精度并进行相应公告，无需召开基金份额持有人大会审议。国家另有规定的，从其规定</w:t>
      </w:r>
      <w:r w:rsidRPr="00E62090">
        <w:rPr>
          <w:rFonts w:ascii="彩虹粗仿宋" w:eastAsia="彩虹粗仿宋" w:hAnsi="宋体" w:cs="Arial" w:hint="eastAsia"/>
          <w:sz w:val="24"/>
        </w:rPr>
        <w:t>。</w:t>
      </w:r>
    </w:p>
    <w:p w14:paraId="294E0901" w14:textId="020DD510" w:rsidR="00E90C76" w:rsidRPr="00E62090" w:rsidRDefault="007903E1"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基金管理人应于每个估值日计算前一估值日基金资产净值及各类基金份额净值，并按规定公告</w:t>
      </w:r>
      <w:r w:rsidR="00E90C76" w:rsidRPr="00E62090">
        <w:rPr>
          <w:rFonts w:ascii="彩虹粗仿宋" w:eastAsia="彩虹粗仿宋" w:hAnsi="宋体" w:cs="Arial" w:hint="eastAsia"/>
          <w:sz w:val="24"/>
        </w:rPr>
        <w:t>。</w:t>
      </w:r>
    </w:p>
    <w:p w14:paraId="38CA23CC" w14:textId="3DC7A1DD" w:rsidR="00E90C76" w:rsidRPr="00E62090" w:rsidRDefault="00D27579"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w:t>
      </w:r>
      <w:r w:rsidR="007903E1" w:rsidRPr="00E62090">
        <w:rPr>
          <w:rFonts w:hint="eastAsia"/>
        </w:rPr>
        <w:t xml:space="preserve"> </w:t>
      </w:r>
      <w:r w:rsidR="007903E1" w:rsidRPr="00E62090">
        <w:rPr>
          <w:rFonts w:ascii="彩虹粗仿宋" w:eastAsia="彩虹粗仿宋" w:hAnsi="宋体" w:cs="Arial" w:hint="eastAsia"/>
          <w:sz w:val="24"/>
        </w:rPr>
        <w:t>基金管理人应于每个估值日</w:t>
      </w:r>
      <w:r w:rsidR="00A64812" w:rsidRPr="00E62090">
        <w:rPr>
          <w:rFonts w:ascii="彩虹粗仿宋" w:eastAsia="彩虹粗仿宋" w:hAnsi="宋体" w:cs="Arial" w:hint="eastAsia"/>
          <w:sz w:val="24"/>
        </w:rPr>
        <w:t>对前一估值日</w:t>
      </w:r>
      <w:r w:rsidR="007903E1" w:rsidRPr="00E62090">
        <w:rPr>
          <w:rFonts w:ascii="彩虹粗仿宋" w:eastAsia="彩虹粗仿宋" w:hAnsi="宋体" w:cs="Arial" w:hint="eastAsia"/>
          <w:sz w:val="24"/>
        </w:rPr>
        <w:t>基金资产</w:t>
      </w:r>
      <w:r w:rsidR="00A64812" w:rsidRPr="00E62090">
        <w:rPr>
          <w:rFonts w:ascii="彩虹粗仿宋" w:eastAsia="彩虹粗仿宋" w:hAnsi="宋体" w:cs="Arial" w:hint="eastAsia"/>
          <w:sz w:val="24"/>
        </w:rPr>
        <w:t>进行</w:t>
      </w:r>
      <w:r w:rsidR="007903E1" w:rsidRPr="00E62090">
        <w:rPr>
          <w:rFonts w:ascii="彩虹粗仿宋" w:eastAsia="彩虹粗仿宋" w:hAnsi="宋体" w:cs="Arial" w:hint="eastAsia"/>
          <w:sz w:val="24"/>
        </w:rPr>
        <w:t>估值。但基金管理人根据法律法规或基金合同的规定暂停估值时除外。基金管理人每个估值日对基金资产</w:t>
      </w:r>
      <w:r w:rsidR="00A64812" w:rsidRPr="00E62090">
        <w:rPr>
          <w:rFonts w:ascii="彩虹粗仿宋" w:eastAsia="彩虹粗仿宋" w:hAnsi="宋体" w:cs="Arial" w:hint="eastAsia"/>
          <w:sz w:val="24"/>
        </w:rPr>
        <w:t>进行</w:t>
      </w:r>
      <w:r w:rsidR="007903E1" w:rsidRPr="00E62090">
        <w:rPr>
          <w:rFonts w:ascii="彩虹粗仿宋" w:eastAsia="彩虹粗仿宋" w:hAnsi="宋体" w:cs="Arial" w:hint="eastAsia"/>
          <w:sz w:val="24"/>
        </w:rPr>
        <w:t>估值后，将各类基金份额净值结果发送基金托管人，经基金托管人复核无误后，由基金管理人</w:t>
      </w:r>
      <w:r w:rsidR="00046AB5" w:rsidRPr="00E62090">
        <w:rPr>
          <w:rFonts w:ascii="彩虹粗仿宋" w:eastAsia="彩虹粗仿宋" w:hAnsi="宋体" w:cs="Arial" w:hint="eastAsia"/>
          <w:sz w:val="24"/>
        </w:rPr>
        <w:t>按规定</w:t>
      </w:r>
      <w:r w:rsidR="007903E1" w:rsidRPr="00E62090">
        <w:rPr>
          <w:rFonts w:ascii="彩虹粗仿宋" w:eastAsia="彩虹粗仿宋" w:hAnsi="宋体" w:cs="Arial" w:hint="eastAsia"/>
          <w:sz w:val="24"/>
        </w:rPr>
        <w:t>对外公布。</w:t>
      </w:r>
    </w:p>
    <w:p w14:paraId="3DCC1397"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（二）基金资产估值方法和特殊情形的处理</w:t>
      </w:r>
    </w:p>
    <w:p w14:paraId="59185076"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1.估值对象</w:t>
      </w:r>
    </w:p>
    <w:p w14:paraId="14D39915" w14:textId="4850AE92" w:rsidR="00E90C76" w:rsidRPr="00E62090" w:rsidRDefault="007903E1"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基金所拥有的股票、权证、债券、资产支持证券、</w:t>
      </w:r>
      <w:r w:rsidR="003D2478" w:rsidRPr="00E62090">
        <w:rPr>
          <w:rFonts w:ascii="彩虹粗仿宋" w:eastAsia="彩虹粗仿宋" w:hAnsi="宋体" w:cs="Arial" w:hint="eastAsia"/>
          <w:sz w:val="24"/>
        </w:rPr>
        <w:t>基金</w:t>
      </w:r>
      <w:r w:rsidRPr="00E62090">
        <w:rPr>
          <w:rFonts w:ascii="彩虹粗仿宋" w:eastAsia="彩虹粗仿宋" w:hAnsi="宋体" w:cs="Arial" w:hint="eastAsia"/>
          <w:sz w:val="24"/>
        </w:rPr>
        <w:t>、金融衍生工具和银行存款本息、应收款项、其它投资等资产及负债。</w:t>
      </w:r>
    </w:p>
    <w:p w14:paraId="14A488C8" w14:textId="77777777" w:rsidR="00D27579" w:rsidRPr="00E62090" w:rsidRDefault="00D27579" w:rsidP="00D27579">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lastRenderedPageBreak/>
        <w:t>2.估值时间</w:t>
      </w:r>
    </w:p>
    <w:p w14:paraId="07202572" w14:textId="5A45F6F2" w:rsidR="00D27579" w:rsidRPr="00E62090" w:rsidRDefault="00D27579" w:rsidP="00D27579">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基金合同生效后，每个估值日对基金资产进行估值，T+1日完成T日估值。</w:t>
      </w:r>
    </w:p>
    <w:p w14:paraId="77493025" w14:textId="77777777" w:rsidR="00E90C76" w:rsidRPr="00E62090" w:rsidRDefault="00D27579"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3</w:t>
      </w:r>
      <w:r w:rsidR="00E90C76" w:rsidRPr="00E62090">
        <w:rPr>
          <w:rFonts w:ascii="彩虹粗仿宋" w:eastAsia="彩虹粗仿宋" w:hAnsi="宋体" w:cs="Arial" w:hint="eastAsia"/>
          <w:sz w:val="24"/>
        </w:rPr>
        <w:t>.估值方法</w:t>
      </w:r>
    </w:p>
    <w:p w14:paraId="4DC90250"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（1）证券交易所上市的有价证券的估值</w:t>
      </w:r>
    </w:p>
    <w:p w14:paraId="336A8F1B"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交易所上市的有价证券（包括股票、权证等），以其估值日在证券交易所挂牌的市价（收盘价）估值；估值日无交易的，且最近交易日后经济环境未发生重大变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A00C2B2"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2）交易所上市不存在活跃市场的有价证券，采用估值技术确定公允价值。</w:t>
      </w:r>
    </w:p>
    <w:p w14:paraId="2A39EFDF"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（2）处于未上市期间的有价证券应区分如下情况处理：</w:t>
      </w:r>
    </w:p>
    <w:p w14:paraId="0BB40340"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14:paraId="13ED5B6F"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2）首次公开发行未上市的股票和权证，采用估值技术确定公允价值，在估值技术难以可靠计量公允价值的情况下，按成本估值；</w:t>
      </w:r>
    </w:p>
    <w:p w14:paraId="13D9791C"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907DB1A"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（3）因持有股票而享有的配股权证，从配股除权日起到配股确认日止，若配股权证可以在交易所交易，则按照</w:t>
      </w:r>
      <w:r w:rsidR="00046AB5" w:rsidRPr="00E62090">
        <w:rPr>
          <w:rFonts w:ascii="彩虹粗仿宋" w:eastAsia="彩虹粗仿宋" w:hAnsi="宋体" w:cs="Arial" w:hint="eastAsia"/>
          <w:sz w:val="24"/>
        </w:rPr>
        <w:t>（</w:t>
      </w:r>
      <w:r w:rsidRPr="00E62090">
        <w:rPr>
          <w:rFonts w:ascii="彩虹粗仿宋" w:eastAsia="彩虹粗仿宋" w:hAnsi="宋体" w:cs="Arial" w:hint="eastAsia"/>
          <w:sz w:val="24"/>
        </w:rPr>
        <w:t>1</w:t>
      </w:r>
      <w:r w:rsidR="00046AB5" w:rsidRPr="00E62090">
        <w:rPr>
          <w:rFonts w:ascii="彩虹粗仿宋" w:eastAsia="彩虹粗仿宋" w:hAnsi="宋体" w:cs="Arial" w:hint="eastAsia"/>
          <w:sz w:val="24"/>
        </w:rPr>
        <w:t>）</w:t>
      </w:r>
      <w:r w:rsidRPr="00E62090">
        <w:rPr>
          <w:rFonts w:ascii="彩虹粗仿宋" w:eastAsia="彩虹粗仿宋" w:hAnsi="宋体" w:cs="Arial" w:hint="eastAsia"/>
          <w:sz w:val="24"/>
        </w:rPr>
        <w:t>中确定的方法进行估值；不能在交易所交易的配股权证，如果收盘价高于配股价，则按收盘价和配股价的差额进行估值，如果收盘价低于或等于配股价，则估值为零。</w:t>
      </w:r>
    </w:p>
    <w:p w14:paraId="5D6D2333"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（4）债券估值方法</w:t>
      </w:r>
    </w:p>
    <w:p w14:paraId="3EEC428E"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1）境内债券</w:t>
      </w:r>
    </w:p>
    <w:p w14:paraId="08C21210"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①交易所已上市或已挂牌转让的不含权固定收益品种，选取估值日第三方估值基准服务机构提供的相应品种当日的估值全价进行估值；</w:t>
      </w:r>
    </w:p>
    <w:p w14:paraId="183BA670"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②交易所已上市或已挂牌转让的含权固定收益品种，选取估值日第三方估值基准服务机构提供的相应品种当日的唯一估值全价或推荐估值全价进行估值；</w:t>
      </w:r>
    </w:p>
    <w:p w14:paraId="436CDA20"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③交易所已上市或已挂牌转让的含投资者回售权的固定收益品种，行使回售权的，在回售登记日至实际收款日期间选取第三方估值基准服务机构提供的相应品种的唯一估值全价或推荐估值全价进行估值，同时应充分考虑发行人的信用风</w:t>
      </w:r>
      <w:r w:rsidRPr="00E62090">
        <w:rPr>
          <w:rFonts w:ascii="彩虹粗仿宋" w:eastAsia="彩虹粗仿宋" w:hAnsi="宋体" w:cs="Arial" w:hint="eastAsia"/>
          <w:sz w:val="24"/>
        </w:rPr>
        <w:lastRenderedPageBreak/>
        <w:t>险变化对公允价值的影响。回售登记期截止日（含当日）后未行使回售权的按照长待偿期所对应的价格进行估值；</w:t>
      </w:r>
    </w:p>
    <w:p w14:paraId="41F8C362"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④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7F6C648F"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⑤交易所上市不存在活跃市场的有价证券，采用当前情况下适用并且有足够可利用数据和其他信息支持的估值技术确定其公允价值；</w:t>
      </w:r>
    </w:p>
    <w:p w14:paraId="7C5AB99B"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⑥首次公开发行未上市的债券，采用当前情况下适用并且有足够可利用数据和其他信息支持的估值技术确定其公允价值；</w:t>
      </w:r>
    </w:p>
    <w:p w14:paraId="3F8F72A9"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⑦对在交易所市场发行未上市或未挂牌转让且不存在活跃市场的固定收益品种，采用在当前情况下适用并且有足够可利用数据和其他信息支持的估值技术确定其公允价值；</w:t>
      </w:r>
    </w:p>
    <w:p w14:paraId="7D2E80E7"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⑧对全国银行间市场上不含权的固定收益品种，按照第三方估值基准服务机构提供的相应品种当日的估值全价估值。对银行间市场上含权的固定收益品种，按照第三方估值基准服务机构提供的相应品种当日的唯一估值全价或推荐估值全价估值。对于含投资人回售权的固定收益品种，行使回售权的，在回售登记日至实际收款日期间选取第三方估值基准服务机构提供的相应品种的唯一估值全价或推荐估值全价估值，同时充分考虑发行人的信用风险变化对公允价值的影响。回售登记期截止日（含当日）后未行使回售权的按照长待偿期所对应的价格进行估值。对银行间市场未上市且不存在活跃市场的固定收益品种，采用在当前情况下适用并且有足够可利用数据和其他信息支持的估值技术确定其公允价值。</w:t>
      </w:r>
    </w:p>
    <w:p w14:paraId="7C141101"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2）境外债券</w:t>
      </w:r>
    </w:p>
    <w:p w14:paraId="28DD5391"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①对于上市流通的债券，证券交易所市场实行净价交易的债券按估值日其所在证券交易所的收盘价估值；估值日无交易的，以最近交易日的收盘价估值。证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14:paraId="4DDBB36C"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②对于非上市债券，参照主要做市商或其他权威价格提供机构的报价进行估值；若债券价格无法通过公开信息取得，参照最近一个交易日可取得的主要做市商或其他权威价格提供机构的报价进行估值。</w:t>
      </w:r>
    </w:p>
    <w:p w14:paraId="007F1699"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（5）存托凭证估值方法</w:t>
      </w:r>
    </w:p>
    <w:p w14:paraId="26928F53"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公开挂牌的存托凭证按估值日在证券交易所的收盘价估值；估值日无交易的，以最近交易日的收盘价估值。</w:t>
      </w:r>
    </w:p>
    <w:p w14:paraId="5F912F47"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lastRenderedPageBreak/>
        <w:t>（6）基金估值方法</w:t>
      </w:r>
    </w:p>
    <w:p w14:paraId="5FCFB11D"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1）上市流通的基金按估值日在证券交易所的收盘价估值；估值日无交易的，以最近交易日的收盘价估值。</w:t>
      </w:r>
    </w:p>
    <w:p w14:paraId="3DCA8080"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2）非上市流通基金以估值截止时点能够取得的最新基金份额净值进行估值。</w:t>
      </w:r>
    </w:p>
    <w:p w14:paraId="1CB0759C"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（7）衍生工具估值方法</w:t>
      </w:r>
    </w:p>
    <w:p w14:paraId="389CA39C"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1）上市流通的衍生工具按估值日当日其所在证券交易所的收盘价估值；估值日无交易的，以最近交易日的收盘价估值。</w:t>
      </w:r>
    </w:p>
    <w:p w14:paraId="6C3D6B84"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未上市的衍生工具采用估值技术确定公允价值，在估值技术难以可靠计量公允价值的情况下，按成本估值；若衍生品价格无法通过公开信息取得，参照最近一个交易日可取得的主要做市商或其他权威机构的报价进行估值。</w:t>
      </w:r>
    </w:p>
    <w:p w14:paraId="0B528A9C"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（8）同一证券同时在两个或两个以上市场交易的，按证券所处的市场分别估值；</w:t>
      </w:r>
    </w:p>
    <w:p w14:paraId="789C4C9F"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（9）汇率</w:t>
      </w:r>
    </w:p>
    <w:p w14:paraId="1F347AAE"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估值计算中涉及美元、港币、欧元、日元、英镑等主要货币对人民币汇率的，将依据下列信息提供机构所提供的汇率为基准：当日中国人民银行或其授权机构公布的人民币与主要货币的中间价。主要外汇种类以中国人民银行或其授权机构最新公布为准。</w:t>
      </w:r>
    </w:p>
    <w:p w14:paraId="3B53360F"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2）其他货币采用美元作为中间货币进行换算，与美元的汇率则以估值日彭博（伦敦时间）16:00报价数据为准。</w:t>
      </w:r>
    </w:p>
    <w:p w14:paraId="024DB6EB"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若无法取得上述汇率价格信息时，以基金托管人或境外托管人所提供的合理公开外汇市场交易价格为准。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7A6F0433"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（10）税收</w:t>
      </w:r>
    </w:p>
    <w:p w14:paraId="10010687"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264261D"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对于非代扣代缴的税收，基金管理人可以聘请税收顾问对相关投资市场的税收情况给予意见和建议。境外托管人根据基金管理人的指示具体协调基金在海外税务的申报、缴纳及索取税收返还等相关工作。基金根据国家法律法规和基金投资所在地的法律法规规定及中国与该国家或地区签署的相关税收协定履行纳税义务。</w:t>
      </w:r>
    </w:p>
    <w:p w14:paraId="2716DB70"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lastRenderedPageBreak/>
        <w:t>除因基金管理人或基金托管人疏忽、故意行为导致的基金在税收方面造成的损失外，基金管理人和基金托管人不承担责任。</w:t>
      </w:r>
    </w:p>
    <w:p w14:paraId="32ED144E"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（11）在任何情况下，基金管理人如采用上述第（1）-（10）项规定的方法对基金资产进行估值，均应被认为采用了适当的估值方法。</w:t>
      </w:r>
    </w:p>
    <w:p w14:paraId="4C30CC27"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（12）如有充分理由表明按上述方法进行估值不能客观反映其公允价值的，基金管理人可根据具体情况与基金托管人商定后，按最能反映公允价值的价格估值。</w:t>
      </w:r>
    </w:p>
    <w:p w14:paraId="0714C984"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（13）当本基金发生大额申购或赎回情形时，基金管理人可以采用摆动定价机制，以确保基金估值的公平性。</w:t>
      </w:r>
    </w:p>
    <w:p w14:paraId="43837C28"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（14）相关法律法规以及监管部门有强制规定的，从其规定。如有新增事项，按法律法规以及监管部门最新规定估值。</w:t>
      </w:r>
    </w:p>
    <w:p w14:paraId="263EF502" w14:textId="77777777" w:rsidR="007903E1" w:rsidRPr="00E62090" w:rsidRDefault="007903E1" w:rsidP="007903E1">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84A0579" w14:textId="491F8EEF" w:rsidR="007903E1" w:rsidRPr="00E62090" w:rsidRDefault="007903E1"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w:t>
      </w:r>
      <w:r w:rsidR="00E34EFD" w:rsidRPr="00E62090">
        <w:rPr>
          <w:rFonts w:ascii="彩虹粗仿宋" w:eastAsia="彩虹粗仿宋" w:hAnsi="宋体" w:cs="Arial" w:hint="eastAsia"/>
          <w:sz w:val="24"/>
        </w:rPr>
        <w:t>加盖公章</w:t>
      </w:r>
      <w:r w:rsidRPr="00E62090">
        <w:rPr>
          <w:rFonts w:ascii="彩虹粗仿宋" w:eastAsia="彩虹粗仿宋" w:hAnsi="宋体" w:cs="Arial" w:hint="eastAsia"/>
          <w:sz w:val="24"/>
        </w:rPr>
        <w:t>的书面说明后，按照基金管理人对基金净值的计算结果对外予以公布。</w:t>
      </w:r>
    </w:p>
    <w:p w14:paraId="1288DA80" w14:textId="77777777" w:rsidR="00892534" w:rsidRPr="00E62090" w:rsidRDefault="00892534" w:rsidP="00892534">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4.特殊情形的处理</w:t>
      </w:r>
    </w:p>
    <w:p w14:paraId="27330CB6" w14:textId="77777777" w:rsidR="00892534" w:rsidRPr="00E62090" w:rsidRDefault="00892534" w:rsidP="00892534">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（1）基金管理人、基金托管人按估值方法的第(12)项进行估值时，所造成的误差不作为基金份额净值错误处理。</w:t>
      </w:r>
    </w:p>
    <w:p w14:paraId="6C7B5C09" w14:textId="77777777" w:rsidR="00892534" w:rsidRPr="00E62090" w:rsidRDefault="00892534" w:rsidP="00892534">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由于不可抗力，或证券/期货交易所、登记结算机构、外汇交易市场、指数编制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5386AEC5" w14:textId="77777777" w:rsidR="00892534" w:rsidRPr="00E62090" w:rsidRDefault="00892534" w:rsidP="00892534">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（3）对于因税收规定调整或其他原因导致基金实际交纳税金与基金按照权责发生制进行估值的应交税金有差异的，相关估值调整不作为基金资产估值错误处理。</w:t>
      </w:r>
    </w:p>
    <w:p w14:paraId="70EB8BD0" w14:textId="77777777" w:rsidR="00892534" w:rsidRPr="00E62090" w:rsidRDefault="00892534" w:rsidP="00892534">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（4）由于投资涉及不同市场及时区，由于时差、通讯或其他非可控的客观原因，在本基金管理人和本基金托管人协商一致的时间点前无法确认的交易，导致的</w:t>
      </w:r>
      <w:r w:rsidRPr="00E62090">
        <w:rPr>
          <w:rFonts w:ascii="彩虹粗仿宋" w:eastAsia="彩虹粗仿宋" w:hAnsi="宋体" w:cs="Arial" w:hint="eastAsia"/>
          <w:sz w:val="24"/>
        </w:rPr>
        <w:lastRenderedPageBreak/>
        <w:t>对基金资产净值的影响，不作为基金资产估值错误处理。</w:t>
      </w:r>
    </w:p>
    <w:p w14:paraId="175F9902" w14:textId="77777777" w:rsidR="00892534" w:rsidRPr="00E62090" w:rsidRDefault="00892534" w:rsidP="00892534">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（三）基金份额净值错误的处理方式</w:t>
      </w:r>
    </w:p>
    <w:p w14:paraId="497DB1AD" w14:textId="37457121" w:rsidR="00892534" w:rsidRPr="00E62090" w:rsidRDefault="00892534" w:rsidP="00892534">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当任一类基金份额净值小数点后4位以内(含第4位)发生估值错误时，视为该类基金份额净值错误；基金份额净值计算出现错误时，基金管理人应当立即予以纠正，通报基金托管人，并采取合理的措施防止损失进一步扩大；错误偏差达到该类基金份额净值的0.25%时，基金管理人应当通报基金托管人并报中国证监会备案；错误偏差达到该类基金份额净值的0.50%时，基金管理人应当通报基金托管人，公告并报中国证监会备案；当发生净值计算错误时，由基金管理人负责处理，由此给基金份额持有人和基金造成损失的，</w:t>
      </w:r>
      <w:r w:rsidR="00CA6A87" w:rsidRPr="00E62090">
        <w:rPr>
          <w:rFonts w:ascii="彩虹粗仿宋" w:eastAsia="彩虹粗仿宋" w:hAnsi="宋体" w:cs="Arial" w:hint="eastAsia"/>
          <w:sz w:val="24"/>
        </w:rPr>
        <w:t>应</w:t>
      </w:r>
      <w:r w:rsidRPr="00E62090">
        <w:rPr>
          <w:rFonts w:ascii="彩虹粗仿宋" w:eastAsia="彩虹粗仿宋" w:hAnsi="宋体" w:cs="Arial" w:hint="eastAsia"/>
          <w:sz w:val="24"/>
        </w:rPr>
        <w:t>由基金管理人先行赔付，基金管理人按差错情形，有权向其他当事人追偿。</w:t>
      </w:r>
    </w:p>
    <w:p w14:paraId="76160C6A" w14:textId="77777777" w:rsidR="00892534" w:rsidRPr="00E62090" w:rsidRDefault="00892534" w:rsidP="00892534">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1E5404C8" w14:textId="591CE85B" w:rsidR="00E90C76" w:rsidRPr="00E62090" w:rsidRDefault="00892534">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8482E39"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(2)若基金管理人计算的</w:t>
      </w:r>
      <w:r w:rsidR="007903E1" w:rsidRPr="00E62090">
        <w:rPr>
          <w:rFonts w:ascii="彩虹粗仿宋" w:eastAsia="彩虹粗仿宋" w:hAnsi="宋体" w:cs="Arial" w:hint="eastAsia"/>
          <w:sz w:val="24"/>
        </w:rPr>
        <w:t>各类</w:t>
      </w:r>
      <w:r w:rsidRPr="00E62090">
        <w:rPr>
          <w:rFonts w:ascii="彩虹粗仿宋" w:eastAsia="彩虹粗仿宋" w:hAnsi="宋体" w:cs="Arial" w:hint="eastAsia"/>
          <w:sz w:val="24"/>
        </w:rPr>
        <w:t>基金份额净值已由基金托管人复核确认后公告，而且基金托管人未对计算过程提出疑义或要求基金管理人书面说明，</w:t>
      </w:r>
      <w:r w:rsidR="007903E1" w:rsidRPr="00E62090">
        <w:rPr>
          <w:rFonts w:ascii="彩虹粗仿宋" w:eastAsia="彩虹粗仿宋" w:hAnsi="宋体" w:cs="Arial" w:hint="eastAsia"/>
          <w:sz w:val="24"/>
        </w:rPr>
        <w:t>该类</w:t>
      </w:r>
      <w:r w:rsidRPr="00E62090">
        <w:rPr>
          <w:rFonts w:ascii="彩虹粗仿宋" w:eastAsia="彩虹粗仿宋" w:hAnsi="宋体" w:cs="Arial" w:hint="eastAsia"/>
          <w:sz w:val="24"/>
        </w:rPr>
        <w:t>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421F1B6"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(3)如基金管理人和基金托管人对</w:t>
      </w:r>
      <w:r w:rsidR="007903E1" w:rsidRPr="00E62090">
        <w:rPr>
          <w:rFonts w:ascii="彩虹粗仿宋" w:eastAsia="彩虹粗仿宋" w:hAnsi="宋体" w:cs="Arial" w:hint="eastAsia"/>
          <w:sz w:val="24"/>
        </w:rPr>
        <w:t>各类</w:t>
      </w:r>
      <w:r w:rsidRPr="00E62090">
        <w:rPr>
          <w:rFonts w:ascii="彩虹粗仿宋" w:eastAsia="彩虹粗仿宋" w:hAnsi="宋体" w:cs="Arial" w:hint="eastAsia"/>
          <w:sz w:val="24"/>
        </w:rPr>
        <w:t>基金份额净值的计算结果，虽然多次重新计算和核对，尚不能达成一致时，为避免不能按时公布</w:t>
      </w:r>
      <w:r w:rsidR="007903E1" w:rsidRPr="00E62090">
        <w:rPr>
          <w:rFonts w:ascii="彩虹粗仿宋" w:eastAsia="彩虹粗仿宋" w:hAnsi="宋体" w:cs="Arial" w:hint="eastAsia"/>
          <w:sz w:val="24"/>
        </w:rPr>
        <w:t>各类</w:t>
      </w:r>
      <w:r w:rsidRPr="00E62090">
        <w:rPr>
          <w:rFonts w:ascii="彩虹粗仿宋" w:eastAsia="彩虹粗仿宋" w:hAnsi="宋体" w:cs="Arial" w:hint="eastAsia"/>
          <w:sz w:val="24"/>
        </w:rPr>
        <w:t>基金份额净值的情形，以基金管理人的计算结果对外公布，由此给基金份额持有人和基金造成的损失，由基金管理人负责赔付。</w:t>
      </w:r>
    </w:p>
    <w:p w14:paraId="4542A504"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(4)</w:t>
      </w:r>
      <w:r w:rsidRPr="00E62090">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28C15263" w14:textId="49D175FC"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3.</w:t>
      </w:r>
      <w:r w:rsidR="007903E1" w:rsidRPr="00E62090">
        <w:rPr>
          <w:rFonts w:hint="eastAsia"/>
        </w:rPr>
        <w:t xml:space="preserve"> </w:t>
      </w:r>
      <w:r w:rsidR="007903E1" w:rsidRPr="00E62090">
        <w:rPr>
          <w:rFonts w:ascii="彩虹粗仿宋" w:eastAsia="彩虹粗仿宋" w:hAnsi="宋体" w:cs="Arial" w:hint="eastAsia"/>
          <w:sz w:val="24"/>
        </w:rPr>
        <w:t>由于不可抗力，或证券/期货交易场所、外汇交易市场、指数编制机构、登记结算机构及存款银行等第三方机构发送的数据错误，或国家会计政策变更、市场规则变更等非基金管理人与基金托管人原因</w:t>
      </w:r>
      <w:r w:rsidRPr="00E62090">
        <w:rPr>
          <w:rFonts w:ascii="彩虹粗仿宋" w:eastAsia="彩虹粗仿宋" w:hAnsi="宋体" w:cs="Arial" w:hint="eastAsia"/>
          <w:sz w:val="24"/>
        </w:rPr>
        <w:t>，基金管理人和基金托管人虽然已经采取必要、适当、合理的措施进行检查，但是未能发现该错误而造成的</w:t>
      </w:r>
      <w:r w:rsidR="00184D2D" w:rsidRPr="00E62090">
        <w:rPr>
          <w:rFonts w:ascii="彩虹粗仿宋" w:eastAsia="彩虹粗仿宋" w:hAnsi="宋体" w:cs="Arial" w:hint="eastAsia"/>
          <w:sz w:val="24"/>
        </w:rPr>
        <w:t>基金资产估值错误</w:t>
      </w:r>
      <w:r w:rsidRPr="00E62090">
        <w:rPr>
          <w:rFonts w:ascii="彩虹粗仿宋" w:eastAsia="彩虹粗仿宋" w:hAnsi="宋体" w:cs="Arial" w:hint="eastAsia"/>
          <w:sz w:val="24"/>
        </w:rPr>
        <w:t>，基金管理人、基金托管人免除赔偿责任。但基金管理人、基金托管人应积</w:t>
      </w:r>
      <w:r w:rsidRPr="00E62090">
        <w:rPr>
          <w:rFonts w:ascii="彩虹粗仿宋" w:eastAsia="彩虹粗仿宋" w:hAnsi="宋体" w:cs="Arial" w:hint="eastAsia"/>
          <w:sz w:val="24"/>
        </w:rPr>
        <w:lastRenderedPageBreak/>
        <w:t>极采取必要的措施减轻或消除由此造成的影响。</w:t>
      </w:r>
    </w:p>
    <w:p w14:paraId="1B8261D4"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4.基金管理人和基金托管人由于各自技术系统设置而产生的净值计算尾差，以基金管理人计算结果为准。</w:t>
      </w:r>
    </w:p>
    <w:p w14:paraId="73EFCEE4"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51E0E89A"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（四）暂停估值与公告基金份额净值的情形</w:t>
      </w:r>
    </w:p>
    <w:p w14:paraId="3C484BD0"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1.基金投资所涉及的证券</w:t>
      </w:r>
      <w:r w:rsidR="00184D2D" w:rsidRPr="00E62090">
        <w:rPr>
          <w:rFonts w:ascii="彩虹粗仿宋" w:eastAsia="彩虹粗仿宋" w:hAnsi="宋体" w:cs="Arial" w:hint="eastAsia"/>
          <w:sz w:val="24"/>
        </w:rPr>
        <w:t>/期货</w:t>
      </w:r>
      <w:r w:rsidRPr="00E62090">
        <w:rPr>
          <w:rFonts w:ascii="彩虹粗仿宋" w:eastAsia="彩虹粗仿宋" w:hAnsi="宋体" w:cs="Arial" w:hint="eastAsia"/>
          <w:sz w:val="24"/>
        </w:rPr>
        <w:t>交易市场</w:t>
      </w:r>
      <w:r w:rsidR="00184D2D" w:rsidRPr="00E62090">
        <w:rPr>
          <w:rFonts w:ascii="彩虹粗仿宋" w:eastAsia="彩虹粗仿宋" w:hAnsi="宋体" w:cs="Arial" w:hint="eastAsia"/>
          <w:sz w:val="24"/>
        </w:rPr>
        <w:t>或外汇市场</w:t>
      </w:r>
      <w:r w:rsidRPr="00E62090">
        <w:rPr>
          <w:rFonts w:ascii="彩虹粗仿宋" w:eastAsia="彩虹粗仿宋" w:hAnsi="宋体" w:cs="Arial" w:hint="eastAsia"/>
          <w:sz w:val="24"/>
        </w:rPr>
        <w:t>遇法定节假日或因其他原因暂停营业时；</w:t>
      </w:r>
    </w:p>
    <w:p w14:paraId="3C914BAC"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2.因不可抗力致使基金管理人、基金托管人无法准确评估基金资产价值时；</w:t>
      </w:r>
    </w:p>
    <w:p w14:paraId="2D10C88C" w14:textId="6646B522"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3.</w:t>
      </w:r>
      <w:r w:rsidR="00972BC2" w:rsidRPr="00E62090">
        <w:rPr>
          <w:rFonts w:ascii="彩虹粗仿宋" w:eastAsia="彩虹粗仿宋" w:hAnsi="宋体" w:cs="Arial" w:hint="eastAsia"/>
          <w:sz w:val="24"/>
        </w:rPr>
        <w:t>当特定资产占前一估值日基金资产净值50%以上的，经与基金托管人协商确认后，基金管理人应当暂停估值</w:t>
      </w:r>
      <w:r w:rsidRPr="00E62090">
        <w:rPr>
          <w:rFonts w:ascii="彩虹粗仿宋" w:eastAsia="彩虹粗仿宋" w:hAnsi="宋体" w:cs="Arial" w:hint="eastAsia"/>
          <w:sz w:val="24"/>
        </w:rPr>
        <w:t>；</w:t>
      </w:r>
    </w:p>
    <w:p w14:paraId="77EA6C23" w14:textId="29E32B5C"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4.</w:t>
      </w:r>
      <w:r w:rsidR="00972BC2" w:rsidRPr="00E62090">
        <w:rPr>
          <w:rFonts w:ascii="彩虹粗仿宋" w:eastAsia="彩虹粗仿宋" w:hAnsi="宋体" w:cs="Arial" w:hint="eastAsia"/>
          <w:sz w:val="24"/>
        </w:rPr>
        <w:t>法律法规、中国证监会和基金合同认定的其它情形</w:t>
      </w:r>
      <w:r w:rsidRPr="00E62090">
        <w:rPr>
          <w:rFonts w:ascii="彩虹粗仿宋" w:eastAsia="彩虹粗仿宋" w:hAnsi="宋体" w:cs="Arial" w:hint="eastAsia"/>
          <w:sz w:val="24"/>
        </w:rPr>
        <w:t>。</w:t>
      </w:r>
    </w:p>
    <w:p w14:paraId="77436D47"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（五）基金会计制度</w:t>
      </w:r>
    </w:p>
    <w:p w14:paraId="70C432A7"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按国家有关部门规定的会计制度执行。</w:t>
      </w:r>
    </w:p>
    <w:p w14:paraId="31D8263B"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（六）基金账册的建立</w:t>
      </w:r>
    </w:p>
    <w:p w14:paraId="4C3F7F1F" w14:textId="0B0321F8"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sidR="00D33018" w:rsidRPr="00E62090">
        <w:rPr>
          <w:rFonts w:ascii="彩虹粗仿宋" w:eastAsia="彩虹粗仿宋" w:hAnsi="宋体" w:cs="Arial" w:hint="eastAsia"/>
          <w:sz w:val="24"/>
        </w:rPr>
        <w:t>信息</w:t>
      </w:r>
      <w:r w:rsidRPr="00E62090">
        <w:rPr>
          <w:rFonts w:ascii="彩虹粗仿宋" w:eastAsia="彩虹粗仿宋" w:hAnsi="宋体" w:cs="Arial" w:hint="eastAsia"/>
          <w:sz w:val="24"/>
        </w:rPr>
        <w:t>的计算和公告的，以基金管理人的账册为准。</w:t>
      </w:r>
    </w:p>
    <w:p w14:paraId="3AFCB25C"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（七）基金财务报表与报告的编制和复核</w:t>
      </w:r>
    </w:p>
    <w:p w14:paraId="0B53550F"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1.财务报表的编制</w:t>
      </w:r>
    </w:p>
    <w:p w14:paraId="16F2C791"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基金财务报表由基金管理人编制，基金托管人复核。</w:t>
      </w:r>
    </w:p>
    <w:p w14:paraId="7ADEB21B"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2.报表复核</w:t>
      </w:r>
    </w:p>
    <w:p w14:paraId="4C63AAFF"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26A3D5C6"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3.财务报表的编制与复核时间安排</w:t>
      </w:r>
    </w:p>
    <w:p w14:paraId="764CDE4C"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(1)报表的编制</w:t>
      </w:r>
    </w:p>
    <w:p w14:paraId="7DF913D9" w14:textId="5D8D3923"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基金管理人在每个季度结束之日起15个工作日内完成基金季度报告的编制；在上半年结束之日起</w:t>
      </w:r>
      <w:r w:rsidR="009F5186" w:rsidRPr="00E62090">
        <w:rPr>
          <w:rFonts w:ascii="彩虹粗仿宋" w:eastAsia="彩虹粗仿宋" w:hAnsi="宋体" w:cs="Arial" w:hint="eastAsia"/>
          <w:sz w:val="24"/>
        </w:rPr>
        <w:t>两个月</w:t>
      </w:r>
      <w:r w:rsidRPr="00E62090">
        <w:rPr>
          <w:rFonts w:ascii="彩虹粗仿宋" w:eastAsia="彩虹粗仿宋" w:hAnsi="宋体" w:cs="Arial" w:hint="eastAsia"/>
          <w:sz w:val="24"/>
        </w:rPr>
        <w:t>内完成基金</w:t>
      </w:r>
      <w:r w:rsidR="009F5186" w:rsidRPr="00E62090">
        <w:rPr>
          <w:rFonts w:ascii="彩虹粗仿宋" w:eastAsia="彩虹粗仿宋" w:hAnsi="宋体" w:cs="Arial" w:hint="eastAsia"/>
          <w:sz w:val="24"/>
        </w:rPr>
        <w:t>中期</w:t>
      </w:r>
      <w:r w:rsidRPr="00E62090">
        <w:rPr>
          <w:rFonts w:ascii="彩虹粗仿宋" w:eastAsia="彩虹粗仿宋" w:hAnsi="宋体" w:cs="Arial" w:hint="eastAsia"/>
          <w:sz w:val="24"/>
        </w:rPr>
        <w:t>报告的编制；在每年结束之日起</w:t>
      </w:r>
      <w:r w:rsidR="009F5186" w:rsidRPr="00E62090">
        <w:rPr>
          <w:rFonts w:ascii="彩虹粗仿宋" w:eastAsia="彩虹粗仿宋" w:hAnsi="宋体" w:cs="Arial" w:hint="eastAsia"/>
          <w:sz w:val="24"/>
        </w:rPr>
        <w:t>三个月</w:t>
      </w:r>
      <w:r w:rsidRPr="00E62090">
        <w:rPr>
          <w:rFonts w:ascii="彩虹粗仿宋" w:eastAsia="彩虹粗仿宋" w:hAnsi="宋体" w:cs="Arial" w:hint="eastAsia"/>
          <w:sz w:val="24"/>
        </w:rPr>
        <w:t>内完成基金年度报告的编制。基金年度报告的财务会计报告应当经过审计。《基金合同》生效不足两个月的，基金管理人可以不编制当期季度报告、</w:t>
      </w:r>
      <w:r w:rsidR="009F5186" w:rsidRPr="00E62090">
        <w:rPr>
          <w:rFonts w:ascii="彩虹粗仿宋" w:eastAsia="彩虹粗仿宋" w:hAnsi="宋体" w:cs="Arial" w:hint="eastAsia"/>
          <w:sz w:val="24"/>
        </w:rPr>
        <w:t>中期</w:t>
      </w:r>
      <w:r w:rsidRPr="00E62090">
        <w:rPr>
          <w:rFonts w:ascii="彩虹粗仿宋" w:eastAsia="彩虹粗仿宋" w:hAnsi="宋体" w:cs="Arial" w:hint="eastAsia"/>
          <w:sz w:val="24"/>
        </w:rPr>
        <w:t>报告或者年度报告。</w:t>
      </w:r>
    </w:p>
    <w:p w14:paraId="577B70FA" w14:textId="77777777" w:rsidR="00E90C76" w:rsidRPr="00E62090" w:rsidRDefault="00E90C76" w:rsidP="00E90C76">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(2)报表的复核</w:t>
      </w:r>
    </w:p>
    <w:p w14:paraId="35AA1E7B" w14:textId="77777777" w:rsidR="00E90C76" w:rsidRPr="00E62090" w:rsidRDefault="00E90C76" w:rsidP="00E90C76">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p>
    <w:p w14:paraId="5A603198" w14:textId="77777777" w:rsidR="00E90C76" w:rsidRPr="00E62090" w:rsidRDefault="00E90C76" w:rsidP="00E90C76">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基金管理人应留足充分的时间，便于基金托管人复核相关报表及报告。</w:t>
      </w:r>
    </w:p>
    <w:p w14:paraId="375B770D" w14:textId="0DD5CB9C" w:rsidR="00E90C76" w:rsidRPr="00E62090" w:rsidRDefault="00E90C76" w:rsidP="00E90C76">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（八）基金管理人应在编制季度报告、</w:t>
      </w:r>
      <w:r w:rsidR="003C1E51" w:rsidRPr="00E62090">
        <w:rPr>
          <w:rFonts w:ascii="彩虹粗仿宋" w:eastAsia="彩虹粗仿宋" w:hAnsi="宋体" w:cs="Arial" w:hint="eastAsia"/>
          <w:sz w:val="24"/>
        </w:rPr>
        <w:t>中期</w:t>
      </w:r>
      <w:r w:rsidRPr="00E62090">
        <w:rPr>
          <w:rFonts w:ascii="彩虹粗仿宋" w:eastAsia="彩虹粗仿宋" w:hAnsi="宋体" w:cs="Arial" w:hint="eastAsia"/>
          <w:sz w:val="24"/>
        </w:rPr>
        <w:t>报告或者年度报告之前及时向基金托管人提供基金业绩比较基准的基础数据和编制结果。</w:t>
      </w:r>
    </w:p>
    <w:p w14:paraId="4AF2F79A" w14:textId="77777777" w:rsidR="00D33018" w:rsidRPr="00E62090" w:rsidRDefault="00D33018" w:rsidP="00D33018">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（九）实施侧袋机制期间的基金资产估值</w:t>
      </w:r>
    </w:p>
    <w:p w14:paraId="6611AC87" w14:textId="77777777" w:rsidR="00D33018" w:rsidRPr="00E62090" w:rsidRDefault="00D33018" w:rsidP="00D33018">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本基金实施侧袋机制的，应根据本部分的约定对主袋账户资产进行估值并披露主袋账户的基金净值信息，暂停披露侧袋账户份额净值。</w:t>
      </w:r>
    </w:p>
    <w:p w14:paraId="4F14B239" w14:textId="77777777" w:rsidR="00E90C76" w:rsidRPr="00E62090" w:rsidRDefault="00E90C76" w:rsidP="00E90C76">
      <w:pPr>
        <w:pStyle w:val="a0"/>
        <w:adjustRightInd w:val="0"/>
        <w:snapToGrid w:val="0"/>
        <w:ind w:firstLineChars="0" w:firstLine="0"/>
        <w:rPr>
          <w:rFonts w:ascii="彩虹粗仿宋" w:eastAsia="彩虹粗仿宋" w:hAnsi="宋体" w:cs="Arial"/>
          <w:sz w:val="24"/>
        </w:rPr>
      </w:pPr>
    </w:p>
    <w:p w14:paraId="68062639" w14:textId="77777777" w:rsidR="00E90C76" w:rsidRPr="00E62090" w:rsidRDefault="00E90C76" w:rsidP="00E90C76">
      <w:pPr>
        <w:pStyle w:val="2"/>
        <w:jc w:val="center"/>
        <w:rPr>
          <w:rFonts w:ascii="彩虹粗仿宋" w:eastAsia="彩虹粗仿宋"/>
          <w:sz w:val="30"/>
        </w:rPr>
      </w:pPr>
      <w:bookmarkStart w:id="86" w:name="_Toc124325893"/>
      <w:r w:rsidRPr="00E62090">
        <w:rPr>
          <w:rFonts w:ascii="彩虹粗仿宋" w:eastAsia="彩虹粗仿宋" w:hint="eastAsia"/>
          <w:sz w:val="30"/>
        </w:rPr>
        <w:t>九、基金收益分配</w:t>
      </w:r>
      <w:bookmarkEnd w:id="86"/>
    </w:p>
    <w:p w14:paraId="4EF539AA" w14:textId="77777777" w:rsidR="00E90C76" w:rsidRPr="00E62090" w:rsidRDefault="00E90C76" w:rsidP="00E62090">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基金收益分配是指按规定将基金的可分配收益按基金份额进行比例分配。</w:t>
      </w:r>
    </w:p>
    <w:p w14:paraId="30B20A3F" w14:textId="77777777" w:rsidR="00E90C76" w:rsidRPr="00E62090" w:rsidRDefault="00E90C76" w:rsidP="00E62090">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（一）基金收益分配的原则</w:t>
      </w:r>
    </w:p>
    <w:p w14:paraId="393FE469" w14:textId="77777777" w:rsidR="00E90C76" w:rsidRPr="00E62090" w:rsidRDefault="00E90C76" w:rsidP="00E62090">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基金收益分配应遵循下列原则：</w:t>
      </w:r>
    </w:p>
    <w:p w14:paraId="632A5B98" w14:textId="77777777" w:rsidR="00D33018" w:rsidRPr="00E62090" w:rsidRDefault="00D33018" w:rsidP="00D33018">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1.在符合有关基金分红条件的前提下，基金管理人可以根据实际情况进行收益分配，具体分配方案以公告为准，若《基金合同》生效不满3个月可不进行收益分配；</w:t>
      </w:r>
    </w:p>
    <w:p w14:paraId="6B08D30C" w14:textId="77777777" w:rsidR="00D33018" w:rsidRPr="00E62090" w:rsidRDefault="00D33018" w:rsidP="00D33018">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2.本基金收益分配方式分两种：现金分红与红利再投资，投资者可选择现金红利或将现金红利自动转为相应类别的基金份额进行再投资，且基金份额持有人可对A类、C类基金份额分别选择不同的分红方式；若投资者不选择，本基金默认的收益分配方式是现金分红；</w:t>
      </w:r>
    </w:p>
    <w:p w14:paraId="4C9564BA" w14:textId="77777777" w:rsidR="00D33018" w:rsidRPr="00E62090" w:rsidRDefault="00D33018" w:rsidP="00D33018">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3.基金收益分配后各类基金份额净值不能低于面值，即基金收益分配基准日的各类基金份额净值减去该类每单位基金份额收益分配金额后不能低于面值；</w:t>
      </w:r>
    </w:p>
    <w:p w14:paraId="1A4606AB" w14:textId="77777777" w:rsidR="00D33018" w:rsidRPr="00E62090" w:rsidRDefault="00D33018" w:rsidP="00D33018">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4.本基金同一类别的每一基金份额享有同等分配权；</w:t>
      </w:r>
    </w:p>
    <w:p w14:paraId="0B7A9276" w14:textId="77777777" w:rsidR="00D33018" w:rsidRPr="00E62090" w:rsidRDefault="00D33018" w:rsidP="00E62090">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5.法律法规或监管机构另有规定的，从其规定。</w:t>
      </w:r>
    </w:p>
    <w:p w14:paraId="625DED61" w14:textId="463158CF" w:rsidR="00E90C76" w:rsidRPr="00E62090" w:rsidRDefault="00D33018" w:rsidP="00E62090">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在不违反法律法规、基金合同的约定以及对基金份额持有人利益无实质性不利影响的情况下，基金管理人</w:t>
      </w:r>
      <w:r w:rsidR="00662C77" w:rsidRPr="00E62090">
        <w:rPr>
          <w:rFonts w:ascii="彩虹粗仿宋" w:eastAsia="彩虹粗仿宋" w:hAnsi="宋体" w:cs="Arial" w:hint="eastAsia"/>
          <w:sz w:val="24"/>
        </w:rPr>
        <w:t>与基金托管人协商一致后</w:t>
      </w:r>
      <w:r w:rsidRPr="00E62090">
        <w:rPr>
          <w:rFonts w:ascii="彩虹粗仿宋" w:eastAsia="彩虹粗仿宋" w:hAnsi="宋体" w:cs="Arial" w:hint="eastAsia"/>
          <w:sz w:val="24"/>
        </w:rPr>
        <w:t>可调整基金收益的分配原则和支付方式，不需召开基金份额持有人大会审议。</w:t>
      </w:r>
    </w:p>
    <w:p w14:paraId="4868836C" w14:textId="77777777" w:rsidR="00E90C76" w:rsidRPr="00E62090" w:rsidRDefault="00E90C76" w:rsidP="00E62090">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（二）基金收益分配的时间和程序</w:t>
      </w:r>
    </w:p>
    <w:p w14:paraId="6C869043" w14:textId="77777777" w:rsidR="00D33018" w:rsidRPr="00E62090" w:rsidRDefault="00D33018" w:rsidP="00D33018">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本基金收益分配方案由基金管理人拟定，并由基金托管人复核，依据相关规定在规定媒介公告。基金收益分配方案公告后(依据具体方案的规定)，基金管理人就</w:t>
      </w:r>
      <w:r w:rsidRPr="00E62090">
        <w:rPr>
          <w:rFonts w:ascii="彩虹粗仿宋" w:eastAsia="彩虹粗仿宋" w:hAnsi="宋体" w:cs="Arial" w:hint="eastAsia"/>
          <w:sz w:val="24"/>
        </w:rPr>
        <w:lastRenderedPageBreak/>
        <w:t>支付的现金红利向基金托管人发送划款指令，基金托管人按照基金管理人的指令及时进行分红资金的划付。</w:t>
      </w:r>
    </w:p>
    <w:p w14:paraId="015945DE" w14:textId="77777777" w:rsidR="00D33018" w:rsidRPr="00E62090" w:rsidRDefault="00D33018" w:rsidP="00D33018">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基金收益分配时所发生的银行转账或其他手续费用由投资者自行承担。</w:t>
      </w:r>
    </w:p>
    <w:p w14:paraId="58D9FBF0" w14:textId="77777777" w:rsidR="00D33018" w:rsidRPr="00E62090" w:rsidRDefault="00D33018" w:rsidP="00D33018">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（三）实施侧袋机制期间的收益分配</w:t>
      </w:r>
    </w:p>
    <w:p w14:paraId="303995B5" w14:textId="08D97EF2" w:rsidR="00E90C76" w:rsidRPr="00E62090" w:rsidRDefault="00D33018" w:rsidP="00E62090">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本基金实施侧袋机制的，侧袋账户不进行收益分配，详见招募说明书的规定或相关公告。</w:t>
      </w:r>
    </w:p>
    <w:p w14:paraId="2C3111C1" w14:textId="77777777" w:rsidR="00E90C76" w:rsidRPr="00E62090" w:rsidRDefault="00E90C76" w:rsidP="00E90C76">
      <w:pPr>
        <w:adjustRightInd w:val="0"/>
        <w:snapToGrid w:val="0"/>
        <w:rPr>
          <w:rFonts w:ascii="彩虹粗仿宋" w:eastAsia="彩虹粗仿宋" w:hAnsi="宋体" w:cs="Arial"/>
          <w:sz w:val="24"/>
        </w:rPr>
      </w:pPr>
    </w:p>
    <w:p w14:paraId="7182DA26" w14:textId="77777777" w:rsidR="00E90C76" w:rsidRPr="00E62090" w:rsidRDefault="00E90C76" w:rsidP="00E90C76">
      <w:pPr>
        <w:pStyle w:val="2"/>
        <w:jc w:val="center"/>
        <w:rPr>
          <w:rFonts w:ascii="彩虹粗仿宋" w:eastAsia="彩虹粗仿宋"/>
          <w:sz w:val="30"/>
        </w:rPr>
      </w:pPr>
      <w:bookmarkStart w:id="87" w:name="_Toc124325894"/>
      <w:r w:rsidRPr="00E62090">
        <w:rPr>
          <w:rFonts w:ascii="彩虹粗仿宋" w:eastAsia="彩虹粗仿宋" w:hint="eastAsia"/>
          <w:sz w:val="30"/>
        </w:rPr>
        <w:t>十、基金信息披露</w:t>
      </w:r>
      <w:bookmarkEnd w:id="87"/>
    </w:p>
    <w:p w14:paraId="43F7D71F" w14:textId="77777777" w:rsidR="00E90C76" w:rsidRPr="00E62090" w:rsidRDefault="00E90C76" w:rsidP="00E62090">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（一）保密义务</w:t>
      </w:r>
    </w:p>
    <w:p w14:paraId="160488B8" w14:textId="77777777" w:rsidR="00E90C76" w:rsidRPr="00E62090" w:rsidRDefault="00E90C76" w:rsidP="00E62090">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6FDC71F" w14:textId="77777777" w:rsidR="00E90C76" w:rsidRPr="00E62090" w:rsidRDefault="00E90C76" w:rsidP="00E62090">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1.非因基金管理人和基金托管人的原因导致保密信息被披露、泄露或公开；</w:t>
      </w:r>
    </w:p>
    <w:p w14:paraId="10CCC6A8" w14:textId="3672197E" w:rsidR="00E90C76" w:rsidRPr="00E62090" w:rsidRDefault="00E90C76" w:rsidP="00E62090">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5248D8A1" w14:textId="6AA90B72" w:rsidR="000A4C65" w:rsidRPr="00E62090" w:rsidRDefault="000A4C65" w:rsidP="000A4C65">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sz w:val="24"/>
        </w:rPr>
        <w:t>3.</w:t>
      </w:r>
      <w:r w:rsidRPr="00E62090">
        <w:rPr>
          <w:rFonts w:ascii="彩虹粗仿宋" w:eastAsia="彩虹粗仿宋" w:hAnsi="宋体" w:cs="Arial" w:hint="eastAsia"/>
          <w:sz w:val="24"/>
        </w:rPr>
        <w:t>因审计、法律等专业服务向外部专业顾问提供信息，并要求专业顾问遵守保密义务。</w:t>
      </w:r>
    </w:p>
    <w:p w14:paraId="1AEDDF12" w14:textId="77777777" w:rsidR="00E90C76" w:rsidRPr="00E62090" w:rsidRDefault="00E90C76" w:rsidP="00E62090">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（二）信息披露的内容</w:t>
      </w:r>
    </w:p>
    <w:p w14:paraId="32936652" w14:textId="153FADCD" w:rsidR="00E90C76" w:rsidRPr="00E62090" w:rsidRDefault="00E90C76" w:rsidP="00E62090">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基金的信息披露内容主要包括基金招募说明书、《基金合同》、</w:t>
      </w:r>
      <w:r w:rsidR="00D33018" w:rsidRPr="00E62090">
        <w:rPr>
          <w:rFonts w:ascii="彩虹粗仿宋" w:eastAsia="彩虹粗仿宋" w:hAnsi="宋体" w:cs="Arial" w:hint="eastAsia"/>
          <w:sz w:val="24"/>
        </w:rPr>
        <w:t>基金</w:t>
      </w:r>
      <w:r w:rsidRPr="00E62090">
        <w:rPr>
          <w:rFonts w:ascii="彩虹粗仿宋" w:eastAsia="彩虹粗仿宋" w:hAnsi="宋体" w:cs="Arial" w:hint="eastAsia"/>
          <w:sz w:val="24"/>
        </w:rPr>
        <w:t>托管协议、</w:t>
      </w:r>
      <w:r w:rsidR="00097E25" w:rsidRPr="00E62090">
        <w:rPr>
          <w:rFonts w:ascii="彩虹粗仿宋" w:eastAsia="彩虹粗仿宋" w:hAnsi="宋体" w:cs="Arial" w:hint="eastAsia"/>
          <w:sz w:val="24"/>
        </w:rPr>
        <w:t>基金产品资料概要、</w:t>
      </w:r>
      <w:r w:rsidRPr="00E62090">
        <w:rPr>
          <w:rFonts w:ascii="彩虹粗仿宋" w:eastAsia="彩虹粗仿宋" w:hAnsi="宋体" w:cs="Arial" w:hint="eastAsia"/>
          <w:sz w:val="24"/>
        </w:rPr>
        <w:t>基金份额发售公告、《基金合同》生效公告、基金净值</w:t>
      </w:r>
      <w:r w:rsidR="00097E25" w:rsidRPr="00E62090">
        <w:rPr>
          <w:rFonts w:ascii="彩虹粗仿宋" w:eastAsia="彩虹粗仿宋" w:hAnsi="宋体" w:cs="Arial" w:hint="eastAsia"/>
          <w:sz w:val="24"/>
        </w:rPr>
        <w:t>信息</w:t>
      </w:r>
      <w:r w:rsidRPr="00E62090">
        <w:rPr>
          <w:rFonts w:ascii="彩虹粗仿宋" w:eastAsia="彩虹粗仿宋" w:hAnsi="宋体" w:cs="Arial" w:hint="eastAsia"/>
          <w:sz w:val="24"/>
        </w:rPr>
        <w:t>、基金份额申购</w:t>
      </w:r>
      <w:r w:rsidR="00D33018" w:rsidRPr="00E62090">
        <w:rPr>
          <w:rFonts w:ascii="彩虹粗仿宋" w:eastAsia="彩虹粗仿宋" w:hAnsi="宋体" w:cs="Arial" w:hint="eastAsia"/>
          <w:sz w:val="24"/>
        </w:rPr>
        <w:t>/</w:t>
      </w:r>
      <w:r w:rsidRPr="00E62090">
        <w:rPr>
          <w:rFonts w:ascii="彩虹粗仿宋" w:eastAsia="彩虹粗仿宋" w:hAnsi="宋体" w:cs="Arial" w:hint="eastAsia"/>
          <w:sz w:val="24"/>
        </w:rPr>
        <w:t>赎回价格、基金定期报告</w:t>
      </w:r>
      <w:r w:rsidR="00D33018" w:rsidRPr="00E62090">
        <w:rPr>
          <w:rFonts w:ascii="彩虹粗仿宋" w:eastAsia="彩虹粗仿宋" w:hAnsi="宋体" w:cs="Arial" w:hint="eastAsia"/>
          <w:sz w:val="24"/>
        </w:rPr>
        <w:t>（</w:t>
      </w:r>
      <w:r w:rsidRPr="00E62090">
        <w:rPr>
          <w:rFonts w:ascii="彩虹粗仿宋" w:eastAsia="彩虹粗仿宋" w:hAnsi="宋体" w:cs="Arial" w:hint="eastAsia"/>
          <w:sz w:val="24"/>
        </w:rPr>
        <w:t>包括基金年度报告、基金</w:t>
      </w:r>
      <w:r w:rsidR="00097E25" w:rsidRPr="00E62090">
        <w:rPr>
          <w:rFonts w:ascii="彩虹粗仿宋" w:eastAsia="彩虹粗仿宋" w:hAnsi="宋体" w:cs="Arial" w:hint="eastAsia"/>
          <w:sz w:val="24"/>
        </w:rPr>
        <w:t>中期</w:t>
      </w:r>
      <w:r w:rsidRPr="00E62090">
        <w:rPr>
          <w:rFonts w:ascii="彩虹粗仿宋" w:eastAsia="彩虹粗仿宋" w:hAnsi="宋体" w:cs="Arial" w:hint="eastAsia"/>
          <w:sz w:val="24"/>
        </w:rPr>
        <w:t>报告和基金季度报告</w:t>
      </w:r>
      <w:r w:rsidR="00D33018" w:rsidRPr="00E62090">
        <w:rPr>
          <w:rFonts w:ascii="彩虹粗仿宋" w:eastAsia="彩虹粗仿宋" w:hAnsi="宋体" w:cs="Arial" w:hint="eastAsia"/>
          <w:sz w:val="24"/>
        </w:rPr>
        <w:t>）</w:t>
      </w:r>
      <w:r w:rsidRPr="00E62090">
        <w:rPr>
          <w:rFonts w:ascii="彩虹粗仿宋" w:eastAsia="彩虹粗仿宋" w:hAnsi="宋体" w:cs="Arial" w:hint="eastAsia"/>
          <w:sz w:val="24"/>
        </w:rPr>
        <w:t>、临时报告、澄清公告、</w:t>
      </w:r>
      <w:r w:rsidR="00D33018" w:rsidRPr="00E62090">
        <w:rPr>
          <w:rFonts w:ascii="彩虹粗仿宋" w:eastAsia="彩虹粗仿宋" w:hAnsi="宋体" w:cs="Arial" w:hint="eastAsia"/>
          <w:sz w:val="24"/>
        </w:rPr>
        <w:t>清算报告、</w:t>
      </w:r>
      <w:r w:rsidRPr="00E62090">
        <w:rPr>
          <w:rFonts w:ascii="彩虹粗仿宋" w:eastAsia="彩虹粗仿宋" w:hAnsi="宋体" w:cs="Arial" w:hint="eastAsia"/>
          <w:sz w:val="24"/>
        </w:rPr>
        <w:t>基金份额持有人大会决议、</w:t>
      </w:r>
      <w:r w:rsidR="00D33018" w:rsidRPr="00E62090">
        <w:rPr>
          <w:rFonts w:ascii="彩虹粗仿宋" w:eastAsia="彩虹粗仿宋" w:hAnsi="宋体" w:cs="Arial" w:hint="eastAsia"/>
          <w:sz w:val="24"/>
        </w:rPr>
        <w:t>境内资产支持证券投资情况公告、境内证券公司短期公司债券投资情况公告、投资境外基金的信息披露、实施侧袋机制期间的信息披露、</w:t>
      </w:r>
      <w:r w:rsidRPr="00E62090">
        <w:rPr>
          <w:rFonts w:ascii="彩虹粗仿宋" w:eastAsia="彩虹粗仿宋" w:hAnsi="宋体" w:cs="Arial" w:hint="eastAsia"/>
          <w:sz w:val="24"/>
        </w:rPr>
        <w:t>中国证监会规定的其他信息。</w:t>
      </w:r>
      <w:r w:rsidR="00D33018" w:rsidRPr="00E62090">
        <w:rPr>
          <w:rFonts w:ascii="彩虹粗仿宋" w:eastAsia="彩虹粗仿宋" w:hAnsi="宋体" w:cs="Arial" w:hint="eastAsia"/>
          <w:sz w:val="24"/>
        </w:rPr>
        <w:t>基金年度报告中的财务会计报告应当经过符合《中华人民共和国证券法》规定的会计师事务所审计。</w:t>
      </w:r>
    </w:p>
    <w:p w14:paraId="5BC914C8" w14:textId="77777777" w:rsidR="00E90C76" w:rsidRPr="00E62090" w:rsidRDefault="00E90C76" w:rsidP="00E62090">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（三）基金托管人和基金管理人在信息披露中的职责和信息披露程序</w:t>
      </w:r>
    </w:p>
    <w:p w14:paraId="4C2F10F3" w14:textId="77777777" w:rsidR="00E90C76" w:rsidRPr="00E62090" w:rsidRDefault="00E90C76" w:rsidP="00E62090">
      <w:pPr>
        <w:pStyle w:val="a0"/>
        <w:adjustRightInd w:val="0"/>
        <w:snapToGrid w:val="0"/>
        <w:ind w:firstLine="480"/>
        <w:rPr>
          <w:rFonts w:ascii="彩虹粗仿宋" w:eastAsia="彩虹粗仿宋" w:hAnsi="宋体" w:cs="Arial"/>
          <w:sz w:val="24"/>
        </w:rPr>
      </w:pPr>
      <w:r w:rsidRPr="00E62090">
        <w:rPr>
          <w:rFonts w:ascii="彩虹粗仿宋" w:eastAsia="彩虹粗仿宋" w:hAnsi="宋体" w:cs="Arial" w:hint="eastAsia"/>
          <w:sz w:val="24"/>
        </w:rPr>
        <w:t>1.职责</w:t>
      </w:r>
    </w:p>
    <w:p w14:paraId="44AA2161"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基金托管人和基金管理人在信息披露过程中应以保护基金份额持有人利益为</w:t>
      </w:r>
      <w:r w:rsidRPr="00E62090">
        <w:rPr>
          <w:rFonts w:ascii="彩虹粗仿宋" w:eastAsia="彩虹粗仿宋" w:hAnsi="宋体" w:cs="Arial" w:hint="eastAsia"/>
          <w:sz w:val="24"/>
        </w:rPr>
        <w:lastRenderedPageBreak/>
        <w:t>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4DCF5DAE"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对于不需要基金托管人复核的信息，基金管理人在公告前应告知基金托管人。</w:t>
      </w:r>
    </w:p>
    <w:p w14:paraId="2749B514"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基金管理人和基金托管人应积极配合、互相监督，保证其履行按照法定方式和限时披露的义务。</w:t>
      </w:r>
    </w:p>
    <w:p w14:paraId="51B48413" w14:textId="535F668E" w:rsidR="00E90C76" w:rsidRPr="00E62090" w:rsidRDefault="00D33018"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管理人、基金托管人应当在中国证监会规定的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153BB581"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当出现下述情况时，基金管理人和基金托管人可暂停或延迟披露基金相关信息：</w:t>
      </w:r>
    </w:p>
    <w:p w14:paraId="2EAEDF38"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(1)不可抗力；</w:t>
      </w:r>
    </w:p>
    <w:p w14:paraId="3AEFA542" w14:textId="22FE912B" w:rsidR="00E90C76" w:rsidRPr="00E62090" w:rsidRDefault="00E90C76" w:rsidP="00D3301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w:t>
      </w:r>
      <w:r w:rsidR="00D33018" w:rsidRPr="00E62090">
        <w:rPr>
          <w:rFonts w:ascii="彩虹粗仿宋" w:eastAsia="彩虹粗仿宋" w:hAnsi="宋体" w:cs="Arial" w:hint="eastAsia"/>
          <w:sz w:val="24"/>
        </w:rPr>
        <w:t>发生暂停估值的情形</w:t>
      </w:r>
      <w:r w:rsidRPr="00E62090">
        <w:rPr>
          <w:rFonts w:ascii="彩虹粗仿宋" w:eastAsia="彩虹粗仿宋" w:hAnsi="宋体" w:cs="Arial" w:hint="eastAsia"/>
          <w:sz w:val="24"/>
        </w:rPr>
        <w:t>；</w:t>
      </w:r>
    </w:p>
    <w:p w14:paraId="16A39D83" w14:textId="1B13D40C"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w:t>
      </w:r>
      <w:r w:rsidR="00D33018" w:rsidRPr="00E62090">
        <w:rPr>
          <w:rFonts w:ascii="彩虹粗仿宋" w:eastAsia="彩虹粗仿宋" w:hAnsi="宋体" w:cs="Arial" w:hint="eastAsia"/>
          <w:sz w:val="24"/>
        </w:rPr>
        <w:t>3</w:t>
      </w:r>
      <w:r w:rsidRPr="00E62090">
        <w:rPr>
          <w:rFonts w:ascii="彩虹粗仿宋" w:eastAsia="彩虹粗仿宋" w:hAnsi="宋体" w:cs="Arial" w:hint="eastAsia"/>
          <w:sz w:val="24"/>
        </w:rPr>
        <w:t>)法律法规、《基金合同》或中国证监会规定的情况。</w:t>
      </w:r>
    </w:p>
    <w:p w14:paraId="1DDE5779"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2.程序</w:t>
      </w:r>
    </w:p>
    <w:p w14:paraId="75CE8F3A"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0598ED9"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3.信息文本的存放</w:t>
      </w:r>
    </w:p>
    <w:p w14:paraId="56C9C82A" w14:textId="7D609DB7" w:rsidR="00E90C76" w:rsidRPr="00E62090" w:rsidRDefault="00D33018"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依法必须披露的信息发布后，基金管理人、基金托管人应当按照相关法律法规规定将信息置备于公司办公场所或住所，供社会公众查阅、复制。</w:t>
      </w:r>
      <w:r w:rsidR="00E90C76" w:rsidRPr="00E62090">
        <w:rPr>
          <w:rFonts w:ascii="彩虹粗仿宋" w:eastAsia="彩虹粗仿宋" w:hAnsi="宋体" w:cs="Arial" w:hint="eastAsia"/>
          <w:sz w:val="24"/>
        </w:rPr>
        <w:t>投资者在支付工本费后可在合理时间获得上述文件的复制件或复印件。基金管理人和基金托管人应保证文本的内容与所公告的内容完全一致。</w:t>
      </w:r>
    </w:p>
    <w:p w14:paraId="1610C8FB" w14:textId="77777777" w:rsidR="008A4F36" w:rsidRPr="00E62090" w:rsidRDefault="008A4F36" w:rsidP="008A4F3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（四）实施侧袋机制期间的信息披露</w:t>
      </w:r>
    </w:p>
    <w:p w14:paraId="1CFAF0DF" w14:textId="77777777" w:rsidR="008A4F36" w:rsidRPr="00E62090" w:rsidRDefault="008A4F3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本基金实施侧袋机制的，相关信息披露义务人应当根据法律法规、基金合同和招募说明书的规定进行信息披露，详见招募说明书的规定或相关公告。</w:t>
      </w:r>
    </w:p>
    <w:p w14:paraId="61F74A84" w14:textId="77777777" w:rsidR="00E90C76" w:rsidRPr="00E62090" w:rsidRDefault="00E90C76" w:rsidP="00E90C76">
      <w:pPr>
        <w:pStyle w:val="a0"/>
        <w:ind w:firstLineChars="0" w:firstLine="0"/>
        <w:rPr>
          <w:rFonts w:ascii="彩虹粗仿宋" w:eastAsia="彩虹粗仿宋" w:hAnsi="宋体" w:cs="Arial"/>
          <w:sz w:val="24"/>
        </w:rPr>
      </w:pPr>
    </w:p>
    <w:p w14:paraId="66F289EF" w14:textId="77777777" w:rsidR="00E90C76" w:rsidRPr="00E62090" w:rsidRDefault="00E90C76" w:rsidP="00E90C76">
      <w:pPr>
        <w:pStyle w:val="2"/>
        <w:jc w:val="center"/>
        <w:rPr>
          <w:rFonts w:ascii="彩虹粗仿宋" w:eastAsia="彩虹粗仿宋"/>
          <w:sz w:val="30"/>
        </w:rPr>
      </w:pPr>
      <w:bookmarkStart w:id="88" w:name="_Toc124325895"/>
      <w:r w:rsidRPr="00E62090">
        <w:rPr>
          <w:rFonts w:ascii="彩虹粗仿宋" w:eastAsia="彩虹粗仿宋" w:hint="eastAsia"/>
          <w:sz w:val="30"/>
        </w:rPr>
        <w:t>十一、基金费用</w:t>
      </w:r>
      <w:bookmarkEnd w:id="88"/>
    </w:p>
    <w:p w14:paraId="01A289D1"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（一）基金管理费的计提比例和计提方法</w:t>
      </w:r>
    </w:p>
    <w:p w14:paraId="538DD14B" w14:textId="7E8F60B3"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本基金的管理费按前一日基金资产净值的</w:t>
      </w:r>
      <w:r w:rsidR="004E1B4B" w:rsidRPr="00E62090">
        <w:rPr>
          <w:rFonts w:ascii="彩虹粗仿宋" w:eastAsia="彩虹粗仿宋" w:hAnsi="宋体" w:cs="Arial" w:hint="eastAsia"/>
          <w:sz w:val="24"/>
        </w:rPr>
        <w:t>0.</w:t>
      </w:r>
      <w:r w:rsidR="007C5EC6" w:rsidRPr="00E62090">
        <w:rPr>
          <w:rFonts w:ascii="彩虹粗仿宋" w:eastAsia="彩虹粗仿宋" w:hAnsi="宋体" w:cs="Arial" w:hint="eastAsia"/>
          <w:sz w:val="24"/>
        </w:rPr>
        <w:t>5</w:t>
      </w:r>
      <w:r w:rsidRPr="00E62090">
        <w:rPr>
          <w:rFonts w:ascii="彩虹粗仿宋" w:eastAsia="彩虹粗仿宋" w:hAnsi="宋体" w:cs="Arial" w:hint="eastAsia"/>
          <w:sz w:val="24"/>
        </w:rPr>
        <w:t>%年费率计提。管理费的计算方</w:t>
      </w:r>
      <w:r w:rsidRPr="00E62090">
        <w:rPr>
          <w:rFonts w:ascii="彩虹粗仿宋" w:eastAsia="彩虹粗仿宋" w:hAnsi="宋体" w:cs="Arial" w:hint="eastAsia"/>
          <w:sz w:val="24"/>
        </w:rPr>
        <w:lastRenderedPageBreak/>
        <w:t>法如下：</w:t>
      </w:r>
    </w:p>
    <w:p w14:paraId="02A31732"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H＝E×年管理费率÷当年天数</w:t>
      </w:r>
    </w:p>
    <w:p w14:paraId="45BD9C26"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H为每日应计提的基金管理费</w:t>
      </w:r>
    </w:p>
    <w:p w14:paraId="161C467C"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E为前一日的基金资产净值</w:t>
      </w:r>
    </w:p>
    <w:p w14:paraId="55C8C402"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（二）基金托管费的计提比例和计提方法</w:t>
      </w:r>
    </w:p>
    <w:p w14:paraId="12146D13"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本基金的托管费按前一日基金资产净值的</w:t>
      </w:r>
      <w:r w:rsidR="004E1B4B" w:rsidRPr="00E62090">
        <w:rPr>
          <w:rFonts w:ascii="彩虹粗仿宋" w:eastAsia="彩虹粗仿宋" w:hAnsi="宋体" w:cs="Arial" w:hint="eastAsia"/>
          <w:sz w:val="24"/>
        </w:rPr>
        <w:t>0.1</w:t>
      </w:r>
      <w:r w:rsidR="007C5EC6" w:rsidRPr="00E62090">
        <w:rPr>
          <w:rFonts w:ascii="彩虹粗仿宋" w:eastAsia="彩虹粗仿宋" w:hAnsi="宋体" w:cs="Arial" w:hint="eastAsia"/>
          <w:sz w:val="24"/>
        </w:rPr>
        <w:t>5</w:t>
      </w:r>
      <w:r w:rsidRPr="00E62090">
        <w:rPr>
          <w:rFonts w:ascii="彩虹粗仿宋" w:eastAsia="彩虹粗仿宋" w:hAnsi="宋体" w:cs="Arial" w:hint="eastAsia"/>
          <w:sz w:val="24"/>
        </w:rPr>
        <w:t>%年费率计提。托管费的计算方法如下：</w:t>
      </w:r>
    </w:p>
    <w:p w14:paraId="34A93E68"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H＝E×年托管费率÷当年天数</w:t>
      </w:r>
    </w:p>
    <w:p w14:paraId="5BCBE0B7"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H为每日应计提的基金托管费</w:t>
      </w:r>
    </w:p>
    <w:p w14:paraId="3778AA84"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E为前一日的基金资产净值</w:t>
      </w:r>
    </w:p>
    <w:p w14:paraId="2B326238" w14:textId="77777777" w:rsidR="004E1B4B" w:rsidRPr="00E62090" w:rsidRDefault="00E90C76" w:rsidP="004E1B4B">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（三）</w:t>
      </w:r>
      <w:r w:rsidR="004E1B4B" w:rsidRPr="00E62090">
        <w:rPr>
          <w:rFonts w:ascii="彩虹粗仿宋" w:eastAsia="彩虹粗仿宋" w:hAnsi="宋体" w:cs="Arial" w:hint="eastAsia"/>
          <w:sz w:val="24"/>
        </w:rPr>
        <w:t>基金销售服务费</w:t>
      </w:r>
    </w:p>
    <w:p w14:paraId="46EED722" w14:textId="77777777" w:rsidR="004E1B4B" w:rsidRPr="00E62090" w:rsidRDefault="004E1B4B" w:rsidP="004E1B4B">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本基金A类基金份额不收取销售服务费，C类基金份额的销售服务费年费率为0.20%，按前一日C类基金份额的基金资产净值的0.20%年费率计提。计算方法如下：</w:t>
      </w:r>
    </w:p>
    <w:p w14:paraId="53C0168E" w14:textId="77777777" w:rsidR="004E1B4B" w:rsidRPr="00E62090" w:rsidRDefault="004E1B4B" w:rsidP="004E1B4B">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H＝E×0.20%÷当年天数</w:t>
      </w:r>
    </w:p>
    <w:p w14:paraId="0B2E324F" w14:textId="77777777" w:rsidR="004E1B4B" w:rsidRPr="00E62090" w:rsidRDefault="004E1B4B" w:rsidP="004E1B4B">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H为C类基金份额每日应计提的销售服务费</w:t>
      </w:r>
    </w:p>
    <w:p w14:paraId="064CC9AF" w14:textId="77777777" w:rsidR="004E1B4B" w:rsidRPr="00E62090" w:rsidRDefault="004E1B4B"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E为C类基金份额前一日基金资产净值</w:t>
      </w:r>
    </w:p>
    <w:p w14:paraId="4AE1EEE7" w14:textId="09DBB65B" w:rsidR="00E90C76" w:rsidRPr="00E62090" w:rsidRDefault="004E1B4B"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（四）</w:t>
      </w:r>
      <w:r w:rsidR="00B3309E" w:rsidRPr="00E62090">
        <w:rPr>
          <w:rFonts w:ascii="彩虹粗仿宋" w:eastAsia="彩虹粗仿宋" w:hAnsi="宋体" w:cs="Arial" w:hint="eastAsia"/>
          <w:sz w:val="24"/>
        </w:rPr>
        <w:t>除法律法规、中国证监会另有规定外，</w:t>
      </w:r>
      <w:r w:rsidRPr="00E62090">
        <w:rPr>
          <w:rFonts w:ascii="彩虹粗仿宋" w:eastAsia="彩虹粗仿宋" w:hAnsi="宋体" w:cs="Arial" w:hint="eastAsia"/>
          <w:sz w:val="24"/>
        </w:rPr>
        <w:t>《基金合同》生效后与基金相关的信息披露费用；《基金合同》生效后与基金相关的会计师费/律师费/诉讼费和仲裁费；基金份额持有人大会费用；为应付赎回和交易清算而进行临时借款所发生的费用；基金的证券交易费用及在境外市场的交易、清算、登记等实际发生的费用；代表基金投票或其他与基金投资活动有关的费用；基金的银行汇划费用和外汇兑换交易的相关费用；基金的开户费用、银行账户维护费用；为了基金利益，与基金有关的诉讼、追索费用；基金依照有关法律法规应当缴纳的，购买或处置证券有关的任何税收、征费、关税、印花税及预扣提税（以及与前述各项有关的任何利息及费用）（简称“税收”）；更换基金管理人、更换基金托管人、更换境外托管人及基金资产由原任基金托管人转移至新任基金托管人以及由于境外托管人更换而导致基金资产转移所引起的费用（但因基金管理人或基金托管人、境外托管人自身原因导致被更换的情形除外）等根据有关法律法规、《基金合同》及相应协议的规定，</w:t>
      </w:r>
      <w:r w:rsidR="00E90C76" w:rsidRPr="00E62090">
        <w:rPr>
          <w:rFonts w:ascii="彩虹粗仿宋" w:eastAsia="彩虹粗仿宋" w:hAnsi="宋体" w:cs="Arial" w:hint="eastAsia"/>
          <w:sz w:val="24"/>
        </w:rPr>
        <w:t>列入当期基金费用。</w:t>
      </w:r>
    </w:p>
    <w:p w14:paraId="5896F3D3" w14:textId="4CEF852B"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w:t>
      </w:r>
      <w:r w:rsidR="004E1B4B" w:rsidRPr="00E62090">
        <w:rPr>
          <w:rFonts w:ascii="彩虹粗仿宋" w:eastAsia="彩虹粗仿宋" w:hAnsi="宋体" w:cs="Arial" w:hint="eastAsia"/>
          <w:sz w:val="24"/>
        </w:rPr>
        <w:t>五</w:t>
      </w:r>
      <w:r w:rsidRPr="00E62090">
        <w:rPr>
          <w:rFonts w:ascii="彩虹粗仿宋" w:eastAsia="彩虹粗仿宋" w:hAnsi="宋体" w:cs="Arial" w:hint="eastAsia"/>
          <w:sz w:val="24"/>
        </w:rPr>
        <w:t>）不列入基金费用的项目</w:t>
      </w:r>
    </w:p>
    <w:p w14:paraId="3214D2AD" w14:textId="77777777" w:rsidR="006D5C8C" w:rsidRPr="00E62090" w:rsidRDefault="006D5C8C" w:rsidP="006D5C8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1.基金管理人和基金托管人因未履行或未完全履行义务导致的费用支出或基金财产的损失；</w:t>
      </w:r>
    </w:p>
    <w:p w14:paraId="63E2F556" w14:textId="77777777" w:rsidR="006D5C8C" w:rsidRPr="00E62090" w:rsidRDefault="006D5C8C" w:rsidP="006D5C8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lastRenderedPageBreak/>
        <w:t>2.基金管理人和基金托管人处理与基金运作无关的事项发生的费用；</w:t>
      </w:r>
    </w:p>
    <w:p w14:paraId="14EAD0D1" w14:textId="77777777" w:rsidR="006D5C8C" w:rsidRPr="00E62090" w:rsidRDefault="006D5C8C" w:rsidP="006D5C8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3.《基金合同》生效前的相关费用；</w:t>
      </w:r>
    </w:p>
    <w:p w14:paraId="0F599CF9" w14:textId="77777777" w:rsidR="006D5C8C" w:rsidRPr="00E62090" w:rsidRDefault="006D5C8C" w:rsidP="006D5C8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4.标的指数许可使用费，本基金标的指数许可使用费由基金管理人承担；</w:t>
      </w:r>
    </w:p>
    <w:p w14:paraId="7BE7B506" w14:textId="4727052B" w:rsidR="00E90C76" w:rsidRPr="00E62090" w:rsidRDefault="006D5C8C" w:rsidP="006D5C8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5.其他根据相关法律法规及中国证监会的有关规定不得列入基金费用的项目。</w:t>
      </w:r>
    </w:p>
    <w:p w14:paraId="0318ACB5" w14:textId="34D055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w:t>
      </w:r>
      <w:r w:rsidR="006D5C8C" w:rsidRPr="00E62090">
        <w:rPr>
          <w:rFonts w:ascii="彩虹粗仿宋" w:eastAsia="彩虹粗仿宋" w:hAnsi="宋体" w:cs="Arial" w:hint="eastAsia"/>
          <w:sz w:val="24"/>
        </w:rPr>
        <w:t>六</w:t>
      </w:r>
      <w:r w:rsidRPr="00E62090">
        <w:rPr>
          <w:rFonts w:ascii="彩虹粗仿宋" w:eastAsia="彩虹粗仿宋" w:hAnsi="宋体" w:cs="Arial" w:hint="eastAsia"/>
          <w:sz w:val="24"/>
        </w:rPr>
        <w:t>）基金管理费</w:t>
      </w:r>
      <w:r w:rsidR="006D5C8C" w:rsidRPr="00E62090">
        <w:rPr>
          <w:rFonts w:ascii="彩虹粗仿宋" w:eastAsia="彩虹粗仿宋" w:hAnsi="宋体" w:cs="Arial" w:hint="eastAsia"/>
          <w:sz w:val="24"/>
        </w:rPr>
        <w:t>、</w:t>
      </w:r>
      <w:r w:rsidRPr="00E62090">
        <w:rPr>
          <w:rFonts w:ascii="彩虹粗仿宋" w:eastAsia="彩虹粗仿宋" w:hAnsi="宋体" w:cs="Arial" w:hint="eastAsia"/>
          <w:sz w:val="24"/>
        </w:rPr>
        <w:t>基金托管费</w:t>
      </w:r>
      <w:r w:rsidR="006D5C8C" w:rsidRPr="00E62090">
        <w:rPr>
          <w:rFonts w:ascii="彩虹粗仿宋" w:eastAsia="彩虹粗仿宋" w:hAnsi="宋体" w:cs="Arial" w:hint="eastAsia"/>
          <w:sz w:val="24"/>
        </w:rPr>
        <w:t>和基金销售服务费</w:t>
      </w:r>
      <w:r w:rsidRPr="00E62090">
        <w:rPr>
          <w:rFonts w:ascii="彩虹粗仿宋" w:eastAsia="彩虹粗仿宋" w:hAnsi="宋体" w:cs="Arial" w:hint="eastAsia"/>
          <w:sz w:val="24"/>
        </w:rPr>
        <w:t>的调整</w:t>
      </w:r>
    </w:p>
    <w:p w14:paraId="64A6433D" w14:textId="77777777" w:rsidR="006D5C8C" w:rsidRPr="00E62090" w:rsidRDefault="006D5C8C"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基金管理人和基金托管人协商一致并履行适当程序后，可按照基金发展情况，并根据法律法规规定和基金合同约定针对全部或部分份额类别调整基金管理费率、基金托管费率或基金销售服务费率等相关费率。</w:t>
      </w:r>
    </w:p>
    <w:p w14:paraId="596E70CC" w14:textId="77777777" w:rsidR="006D5C8C" w:rsidRPr="00E62090" w:rsidRDefault="006D5C8C" w:rsidP="006D5C8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（七）实施侧袋机制期间的基金费用</w:t>
      </w:r>
    </w:p>
    <w:p w14:paraId="7CEA39B1" w14:textId="5BA2F892" w:rsidR="00E90C76" w:rsidRPr="00E62090" w:rsidRDefault="006D5C8C" w:rsidP="006D5C8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本基金实施侧袋机制的，与侧袋账户有关的费用可以从侧袋账户中列支，但应待侧袋账户资产变现后方可列支，有关费用可酌情收取或减免，但不得收取管理费，详见招募说明书的规定或相关公告。</w:t>
      </w:r>
    </w:p>
    <w:p w14:paraId="40B4379B" w14:textId="6E79E51C"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w:t>
      </w:r>
      <w:r w:rsidR="006D5C8C" w:rsidRPr="00E62090">
        <w:rPr>
          <w:rFonts w:ascii="彩虹粗仿宋" w:eastAsia="彩虹粗仿宋" w:hAnsi="宋体" w:cs="Arial" w:hint="eastAsia"/>
          <w:sz w:val="24"/>
        </w:rPr>
        <w:t>八</w:t>
      </w:r>
      <w:r w:rsidRPr="00E62090">
        <w:rPr>
          <w:rFonts w:ascii="彩虹粗仿宋" w:eastAsia="彩虹粗仿宋" w:hAnsi="宋体" w:cs="Arial" w:hint="eastAsia"/>
          <w:sz w:val="24"/>
        </w:rPr>
        <w:t>）基金管理费</w:t>
      </w:r>
      <w:r w:rsidR="006D5C8C" w:rsidRPr="00E62090">
        <w:rPr>
          <w:rFonts w:ascii="彩虹粗仿宋" w:eastAsia="彩虹粗仿宋" w:hAnsi="宋体" w:cs="Arial" w:hint="eastAsia"/>
          <w:sz w:val="24"/>
        </w:rPr>
        <w:t>、</w:t>
      </w:r>
      <w:r w:rsidRPr="00E62090">
        <w:rPr>
          <w:rFonts w:ascii="彩虹粗仿宋" w:eastAsia="彩虹粗仿宋" w:hAnsi="宋体" w:cs="Arial" w:hint="eastAsia"/>
          <w:sz w:val="24"/>
        </w:rPr>
        <w:t>基金托管费</w:t>
      </w:r>
      <w:r w:rsidR="006D5C8C" w:rsidRPr="00E62090">
        <w:rPr>
          <w:rFonts w:ascii="彩虹粗仿宋" w:eastAsia="彩虹粗仿宋" w:hAnsi="宋体" w:cs="Arial" w:hint="eastAsia"/>
          <w:sz w:val="24"/>
        </w:rPr>
        <w:t>和基金销售服务费</w:t>
      </w:r>
      <w:r w:rsidRPr="00E62090">
        <w:rPr>
          <w:rFonts w:ascii="彩虹粗仿宋" w:eastAsia="彩虹粗仿宋" w:hAnsi="宋体" w:cs="Arial" w:hint="eastAsia"/>
          <w:sz w:val="24"/>
        </w:rPr>
        <w:t>的复核程序、支付方式和时间</w:t>
      </w:r>
    </w:p>
    <w:p w14:paraId="5CC61C55"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1.复核程序</w:t>
      </w:r>
    </w:p>
    <w:p w14:paraId="3739DFB7" w14:textId="55575164"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基金托管人对基金管理人计提的基金管理费</w:t>
      </w:r>
      <w:r w:rsidR="006D5C8C" w:rsidRPr="00E62090">
        <w:rPr>
          <w:rFonts w:ascii="彩虹粗仿宋" w:eastAsia="彩虹粗仿宋" w:hAnsi="宋体" w:cs="Arial" w:hint="eastAsia"/>
          <w:sz w:val="24"/>
        </w:rPr>
        <w:t>、</w:t>
      </w:r>
      <w:r w:rsidRPr="00E62090">
        <w:rPr>
          <w:rFonts w:ascii="彩虹粗仿宋" w:eastAsia="彩虹粗仿宋" w:hAnsi="宋体" w:cs="Arial" w:hint="eastAsia"/>
          <w:sz w:val="24"/>
        </w:rPr>
        <w:t>基金托管费</w:t>
      </w:r>
      <w:r w:rsidR="006D5C8C" w:rsidRPr="00E62090">
        <w:rPr>
          <w:rFonts w:ascii="彩虹粗仿宋" w:eastAsia="彩虹粗仿宋" w:hAnsi="宋体" w:cs="Arial" w:hint="eastAsia"/>
          <w:sz w:val="24"/>
        </w:rPr>
        <w:t>和基金销售服务费</w:t>
      </w:r>
      <w:r w:rsidRPr="00E62090">
        <w:rPr>
          <w:rFonts w:ascii="彩虹粗仿宋" w:eastAsia="彩虹粗仿宋" w:hAnsi="宋体" w:cs="Arial" w:hint="eastAsia"/>
          <w:sz w:val="24"/>
        </w:rPr>
        <w:t>等，根据本托管协议和《基金合同》的有关规定进行复核。</w:t>
      </w:r>
    </w:p>
    <w:p w14:paraId="42484C77"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2.支付方式和时间</w:t>
      </w:r>
    </w:p>
    <w:p w14:paraId="6AAA5B07" w14:textId="5E2A77CA"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基金管理费、基金托管费</w:t>
      </w:r>
      <w:r w:rsidR="006D5C8C" w:rsidRPr="00E62090">
        <w:rPr>
          <w:rFonts w:ascii="彩虹粗仿宋" w:eastAsia="彩虹粗仿宋" w:hAnsi="宋体" w:cs="Arial" w:hint="eastAsia"/>
          <w:sz w:val="24"/>
        </w:rPr>
        <w:t>和基金销售服务费</w:t>
      </w:r>
      <w:r w:rsidRPr="00E62090">
        <w:rPr>
          <w:rFonts w:ascii="彩虹粗仿宋" w:eastAsia="彩虹粗仿宋" w:hAnsi="宋体" w:cs="Arial" w:hint="eastAsia"/>
          <w:sz w:val="24"/>
        </w:rPr>
        <w:t>每日计提，按月支付。由基金托管人根据与基金管理人核对一致的财务数据，自动在</w:t>
      </w:r>
      <w:r w:rsidR="006D5C8C" w:rsidRPr="00E62090">
        <w:rPr>
          <w:rFonts w:ascii="彩虹粗仿宋" w:eastAsia="彩虹粗仿宋" w:hAnsi="宋体" w:cs="Arial" w:hint="eastAsia"/>
          <w:sz w:val="24"/>
        </w:rPr>
        <w:t>次月首日起5</w:t>
      </w:r>
      <w:r w:rsidRPr="00E62090">
        <w:rPr>
          <w:rFonts w:ascii="彩虹粗仿宋" w:eastAsia="彩虹粗仿宋" w:hAnsi="宋体" w:cs="Arial" w:hint="eastAsia"/>
          <w:sz w:val="24"/>
        </w:rPr>
        <w:t>个工作日内按照指定的账户路径进行支付</w:t>
      </w:r>
      <w:r w:rsidR="00AE0349" w:rsidRPr="00E62090">
        <w:rPr>
          <w:rFonts w:ascii="彩虹粗仿宋" w:eastAsia="彩虹粗仿宋" w:hAnsi="宋体" w:cs="Arial" w:hint="eastAsia"/>
          <w:sz w:val="24"/>
        </w:rPr>
        <w:t>或支取</w:t>
      </w:r>
      <w:r w:rsidRPr="00E62090">
        <w:rPr>
          <w:rFonts w:ascii="彩虹粗仿宋" w:eastAsia="彩虹粗仿宋" w:hAnsi="宋体" w:cs="Arial" w:hint="eastAsia"/>
          <w:sz w:val="24"/>
        </w:rPr>
        <w:t>，基金管理人无需再出具资金划拨指令。若遇法定节假日、休息日等，支付日期顺延。费用自动扣划后，基金管理人应进行核对，如发现数据不符，及时联系基金托管人协商解决。</w:t>
      </w:r>
    </w:p>
    <w:p w14:paraId="247307AB"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在首期支付基金管理费</w:t>
      </w:r>
      <w:r w:rsidR="006D5C8C" w:rsidRPr="00E62090">
        <w:rPr>
          <w:rFonts w:ascii="彩虹粗仿宋" w:eastAsia="彩虹粗仿宋" w:hAnsi="宋体" w:cs="Arial" w:hint="eastAsia"/>
          <w:sz w:val="24"/>
        </w:rPr>
        <w:t>、销售服务费</w:t>
      </w:r>
      <w:r w:rsidRPr="00E62090">
        <w:rPr>
          <w:rFonts w:ascii="彩虹粗仿宋" w:eastAsia="彩虹粗仿宋" w:hAnsi="宋体" w:cs="Arial" w:hint="eastAsia"/>
          <w:sz w:val="24"/>
        </w:rPr>
        <w:t>前，基金管理人应向托管人出具正式函件指定基金管理费</w:t>
      </w:r>
      <w:r w:rsidR="006D5C8C" w:rsidRPr="00E62090">
        <w:rPr>
          <w:rFonts w:ascii="彩虹粗仿宋" w:eastAsia="彩虹粗仿宋" w:hAnsi="宋体" w:cs="Arial" w:hint="eastAsia"/>
          <w:sz w:val="24"/>
        </w:rPr>
        <w:t>、销售服务费</w:t>
      </w:r>
      <w:r w:rsidRPr="00E62090">
        <w:rPr>
          <w:rFonts w:ascii="彩虹粗仿宋" w:eastAsia="彩虹粗仿宋" w:hAnsi="宋体" w:cs="Arial" w:hint="eastAsia"/>
          <w:sz w:val="24"/>
        </w:rPr>
        <w:t>的收款账户。基金管理人如需要变更此账户，应提前5个工作日向托管人出具书面的收款账户变更通知。</w:t>
      </w:r>
    </w:p>
    <w:p w14:paraId="6BF9E2B7" w14:textId="1E427293"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w:t>
      </w:r>
      <w:r w:rsidR="006D5C8C" w:rsidRPr="00E62090">
        <w:rPr>
          <w:rFonts w:ascii="彩虹粗仿宋" w:eastAsia="彩虹粗仿宋" w:hAnsi="宋体" w:cs="Arial" w:hint="eastAsia"/>
          <w:sz w:val="24"/>
        </w:rPr>
        <w:t>九</w:t>
      </w:r>
      <w:r w:rsidRPr="00E62090">
        <w:rPr>
          <w:rFonts w:ascii="彩虹粗仿宋" w:eastAsia="彩虹粗仿宋" w:hAnsi="宋体" w:cs="Arial" w:hint="eastAsia"/>
          <w:sz w:val="24"/>
        </w:rPr>
        <w:t>）违规处理方式</w:t>
      </w:r>
    </w:p>
    <w:p w14:paraId="6C7B7E23"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8A30810" w14:textId="76324458" w:rsidR="00BC186A" w:rsidRPr="00E62090" w:rsidRDefault="00BC186A" w:rsidP="00BC186A">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w:t>
      </w:r>
      <w:r w:rsidR="006D5C8C" w:rsidRPr="00E62090">
        <w:rPr>
          <w:rFonts w:ascii="彩虹粗仿宋" w:eastAsia="彩虹粗仿宋" w:hAnsi="宋体" w:cs="Arial" w:hint="eastAsia"/>
          <w:sz w:val="24"/>
        </w:rPr>
        <w:t>十</w:t>
      </w:r>
      <w:r w:rsidRPr="00E62090">
        <w:rPr>
          <w:rFonts w:ascii="彩虹粗仿宋" w:eastAsia="彩虹粗仿宋" w:hAnsi="宋体" w:cs="Arial" w:hint="eastAsia"/>
          <w:sz w:val="24"/>
        </w:rPr>
        <w:t>）投资所在国家或地区对基金投资征收的相关税费，根据中国与该国家或地区签署的相关税收协定履行。</w:t>
      </w:r>
    </w:p>
    <w:p w14:paraId="017937B1" w14:textId="77777777" w:rsidR="00BC186A" w:rsidRPr="00E62090" w:rsidRDefault="00BC186A" w:rsidP="00BC186A">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对于非代扣代缴的税收, 基金管理人应聘请税收顾问对相关投资市场的税收</w:t>
      </w:r>
      <w:r w:rsidRPr="00E62090">
        <w:rPr>
          <w:rFonts w:ascii="彩虹粗仿宋" w:eastAsia="彩虹粗仿宋" w:hAnsi="宋体" w:cs="Arial" w:hint="eastAsia"/>
          <w:sz w:val="24"/>
        </w:rPr>
        <w:lastRenderedPageBreak/>
        <w:t>情况给予意见和建议。境外托管人根据基金管理人的指示具体协调基金在海外税务的申报、缴纳及索取税收返还等相关工作。</w:t>
      </w:r>
    </w:p>
    <w:p w14:paraId="225A27AB" w14:textId="77777777" w:rsidR="00BC186A" w:rsidRPr="00E62090" w:rsidRDefault="00BC186A" w:rsidP="00BC186A">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基金管理人对最终税务的处理的真实准确负责。</w:t>
      </w:r>
    </w:p>
    <w:p w14:paraId="77B07E98" w14:textId="77777777" w:rsidR="00BC186A" w:rsidRPr="00E62090" w:rsidRDefault="00BC186A" w:rsidP="00BC186A">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除因基金管理人或基金托管人疏忽、故意行为导致的基金在税收方面造成的损失外，基金管理人和基金托管人不承担责任。</w:t>
      </w:r>
    </w:p>
    <w:p w14:paraId="48F590C1" w14:textId="77777777" w:rsidR="00E90C76" w:rsidRPr="00E62090" w:rsidRDefault="00E90C76" w:rsidP="00E90C76">
      <w:pPr>
        <w:adjustRightInd w:val="0"/>
        <w:snapToGrid w:val="0"/>
        <w:rPr>
          <w:rFonts w:ascii="彩虹粗仿宋" w:eastAsia="彩虹粗仿宋" w:hAnsi="宋体" w:cs="Arial"/>
          <w:sz w:val="24"/>
        </w:rPr>
      </w:pPr>
    </w:p>
    <w:p w14:paraId="0FBF2431" w14:textId="77777777" w:rsidR="00E90C76" w:rsidRPr="00E62090" w:rsidRDefault="00E90C76" w:rsidP="00E90C76">
      <w:pPr>
        <w:pStyle w:val="2"/>
        <w:jc w:val="center"/>
        <w:rPr>
          <w:rFonts w:ascii="彩虹粗仿宋" w:eastAsia="彩虹粗仿宋"/>
          <w:sz w:val="30"/>
        </w:rPr>
      </w:pPr>
      <w:bookmarkStart w:id="89" w:name="_Toc124325896"/>
      <w:r w:rsidRPr="00E62090">
        <w:rPr>
          <w:rFonts w:ascii="彩虹粗仿宋" w:eastAsia="彩虹粗仿宋" w:hint="eastAsia"/>
          <w:sz w:val="30"/>
        </w:rPr>
        <w:t>十二、基金份额持有人名册的保管</w:t>
      </w:r>
      <w:bookmarkEnd w:id="89"/>
    </w:p>
    <w:p w14:paraId="32DC2ABE" w14:textId="2D2927B0"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w:t>
      </w:r>
      <w:r w:rsidR="006352A2" w:rsidRPr="00E62090">
        <w:rPr>
          <w:rFonts w:ascii="彩虹粗仿宋" w:eastAsia="彩虹粗仿宋" w:hAnsi="宋体" w:cs="Arial" w:hint="eastAsia"/>
          <w:sz w:val="24"/>
        </w:rPr>
        <w:t>低于法律法规规定的最低期限</w:t>
      </w:r>
      <w:r w:rsidRPr="00E62090">
        <w:rPr>
          <w:rFonts w:ascii="彩虹粗仿宋" w:eastAsia="彩虹粗仿宋" w:hAnsi="宋体" w:cs="Arial" w:hint="eastAsia"/>
          <w:sz w:val="24"/>
        </w:rPr>
        <w:t>。如不能妥善保管，则按相关法规承担责任。</w:t>
      </w:r>
    </w:p>
    <w:p w14:paraId="436084AE" w14:textId="1EE46681"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在基金托管人要求或编制</w:t>
      </w:r>
      <w:r w:rsidR="002B6485" w:rsidRPr="00E62090">
        <w:rPr>
          <w:rFonts w:ascii="彩虹粗仿宋" w:eastAsia="彩虹粗仿宋" w:hAnsi="宋体" w:cs="Arial" w:hint="eastAsia"/>
          <w:sz w:val="24"/>
        </w:rPr>
        <w:t>中期报告</w:t>
      </w:r>
      <w:r w:rsidRPr="00E62090">
        <w:rPr>
          <w:rFonts w:ascii="彩虹粗仿宋" w:eastAsia="彩虹粗仿宋" w:hAnsi="宋体" w:cs="Arial" w:hint="eastAsia"/>
          <w:sz w:val="24"/>
        </w:rPr>
        <w:t>和年报前，基金管理人应将有关资料送交基金托管人，不得无故拒绝或延误提供，并保证其真实性、准确性和完整性。</w:t>
      </w:r>
      <w:r w:rsidRPr="00E62090">
        <w:rPr>
          <w:rFonts w:ascii="彩虹粗仿宋" w:eastAsia="彩虹粗仿宋" w:hAnsi="宋体" w:hint="eastAsia"/>
          <w:kern w:val="0"/>
          <w:sz w:val="24"/>
        </w:rPr>
        <w:t>基金托管人不得将所保管的基金份额持有人名册用于基金托管业务以外的其他用途，并应遵守保密义务。</w:t>
      </w:r>
    </w:p>
    <w:p w14:paraId="68CECFE4" w14:textId="77777777" w:rsidR="00E90C76" w:rsidRPr="00E62090" w:rsidRDefault="00E90C76" w:rsidP="00E90C76">
      <w:pPr>
        <w:adjustRightInd w:val="0"/>
        <w:snapToGrid w:val="0"/>
        <w:rPr>
          <w:rFonts w:ascii="彩虹粗仿宋" w:eastAsia="彩虹粗仿宋" w:hAnsi="宋体" w:cs="Arial"/>
          <w:sz w:val="24"/>
        </w:rPr>
      </w:pPr>
    </w:p>
    <w:p w14:paraId="610A3F02" w14:textId="77777777" w:rsidR="00E90C76" w:rsidRPr="00E62090" w:rsidRDefault="00E90C76" w:rsidP="00E90C76">
      <w:pPr>
        <w:pStyle w:val="2"/>
        <w:jc w:val="center"/>
        <w:rPr>
          <w:rFonts w:ascii="彩虹粗仿宋" w:eastAsia="彩虹粗仿宋"/>
          <w:sz w:val="30"/>
        </w:rPr>
      </w:pPr>
      <w:bookmarkStart w:id="90" w:name="_Toc124325897"/>
      <w:r w:rsidRPr="00E62090">
        <w:rPr>
          <w:rFonts w:ascii="彩虹粗仿宋" w:eastAsia="彩虹粗仿宋" w:hint="eastAsia"/>
          <w:sz w:val="30"/>
        </w:rPr>
        <w:t>十三、基金有关文件档案的保存</w:t>
      </w:r>
      <w:bookmarkEnd w:id="90"/>
    </w:p>
    <w:p w14:paraId="6120201E"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（一）档案保存</w:t>
      </w:r>
    </w:p>
    <w:p w14:paraId="287D0A6C" w14:textId="0F3EE02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w:t>
      </w:r>
      <w:r w:rsidR="00940F5F" w:rsidRPr="00E62090">
        <w:rPr>
          <w:rFonts w:ascii="彩虹粗仿宋" w:eastAsia="彩虹粗仿宋" w:hAnsi="宋体" w:cs="Arial" w:hint="eastAsia"/>
          <w:sz w:val="24"/>
        </w:rPr>
        <w:t>低于法律法规规定的最低期限</w:t>
      </w:r>
      <w:r w:rsidRPr="00E62090">
        <w:rPr>
          <w:rFonts w:ascii="彩虹粗仿宋" w:eastAsia="彩虹粗仿宋" w:hAnsi="宋体" w:cs="Arial" w:hint="eastAsia"/>
          <w:sz w:val="24"/>
        </w:rPr>
        <w:t>。</w:t>
      </w:r>
    </w:p>
    <w:p w14:paraId="60059DCF"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（二）合同档案的建立</w:t>
      </w:r>
    </w:p>
    <w:p w14:paraId="52840077"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1.基金管理人签署重大合同文本后，应及时将合同文本正本送达基金托管人处。</w:t>
      </w:r>
    </w:p>
    <w:p w14:paraId="2D12AF25"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2.基金管理人应及时将与本基金账务处理、资金划拨等有关的合同、协议传真基金托管人。</w:t>
      </w:r>
    </w:p>
    <w:p w14:paraId="40D5F715"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（三）变更与协助</w:t>
      </w:r>
    </w:p>
    <w:p w14:paraId="6B74B5E5"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若基金管理人/基金托管人发生变更，未变更的一方有义务协助变更后的接任人接收相应文件。</w:t>
      </w:r>
    </w:p>
    <w:p w14:paraId="77730727" w14:textId="7A29FFA5"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（四）基金管理人和基金托管人应按各自职责完整保存原始凭证、记账凭证、</w:t>
      </w:r>
      <w:r w:rsidRPr="00E62090">
        <w:rPr>
          <w:rFonts w:ascii="彩虹粗仿宋" w:eastAsia="彩虹粗仿宋" w:hAnsi="宋体" w:cs="Arial" w:hint="eastAsia"/>
          <w:sz w:val="24"/>
        </w:rPr>
        <w:lastRenderedPageBreak/>
        <w:t>基金账册、交易记录和重要合同等，承担保密义务并保存</w:t>
      </w:r>
      <w:r w:rsidR="00433F0C" w:rsidRPr="00E62090">
        <w:rPr>
          <w:rFonts w:ascii="彩虹粗仿宋" w:eastAsia="彩虹粗仿宋" w:hAnsi="宋体" w:cs="Arial" w:hint="eastAsia"/>
          <w:sz w:val="24"/>
        </w:rPr>
        <w:t>，保存期限不低于法律法规规定的最低期限</w:t>
      </w:r>
      <w:r w:rsidRPr="00E62090">
        <w:rPr>
          <w:rFonts w:ascii="彩虹粗仿宋" w:eastAsia="彩虹粗仿宋" w:hAnsi="宋体" w:cs="Arial" w:hint="eastAsia"/>
          <w:sz w:val="24"/>
        </w:rPr>
        <w:t>。</w:t>
      </w:r>
    </w:p>
    <w:p w14:paraId="12E651D7" w14:textId="77777777" w:rsidR="00E90C76" w:rsidRPr="00E62090" w:rsidRDefault="00E90C76" w:rsidP="00E90C76">
      <w:pPr>
        <w:adjustRightInd w:val="0"/>
        <w:snapToGrid w:val="0"/>
        <w:rPr>
          <w:rFonts w:ascii="彩虹粗仿宋" w:eastAsia="彩虹粗仿宋"/>
          <w:sz w:val="30"/>
          <w:szCs w:val="30"/>
        </w:rPr>
      </w:pPr>
    </w:p>
    <w:p w14:paraId="28DE6386" w14:textId="77777777" w:rsidR="00E90C76" w:rsidRPr="00E62090" w:rsidRDefault="00E90C76" w:rsidP="00E90C76">
      <w:pPr>
        <w:pStyle w:val="2"/>
        <w:jc w:val="center"/>
        <w:rPr>
          <w:rFonts w:ascii="彩虹粗仿宋" w:eastAsia="彩虹粗仿宋"/>
          <w:sz w:val="30"/>
        </w:rPr>
      </w:pPr>
      <w:bookmarkStart w:id="91" w:name="_Toc124325898"/>
      <w:r w:rsidRPr="00E62090">
        <w:rPr>
          <w:rFonts w:ascii="彩虹粗仿宋" w:eastAsia="彩虹粗仿宋" w:hint="eastAsia"/>
          <w:sz w:val="30"/>
        </w:rPr>
        <w:t>十四、基金管理人和基金托管人的更换</w:t>
      </w:r>
      <w:bookmarkEnd w:id="91"/>
    </w:p>
    <w:p w14:paraId="769CCAEB"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（一）基金管理人职责终止的情形</w:t>
      </w:r>
    </w:p>
    <w:p w14:paraId="78217EE5"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1.基金管理人职责终止的情形</w:t>
      </w:r>
    </w:p>
    <w:p w14:paraId="380E1C31"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有下列情形之一的，基金管理人职责终止：</w:t>
      </w:r>
    </w:p>
    <w:p w14:paraId="105C472A"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(1)被依法取消基金管理资格；</w:t>
      </w:r>
    </w:p>
    <w:p w14:paraId="3F22D50C"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(2)被基金份额持有人大会解任；</w:t>
      </w:r>
    </w:p>
    <w:p w14:paraId="36540F71"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(3)依法解散、被依法撤销或被依法宣告破产；</w:t>
      </w:r>
    </w:p>
    <w:p w14:paraId="51E132F9"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(4)法律法规及中国证监会规定的和《基金合同》约定的其他情形。</w:t>
      </w:r>
    </w:p>
    <w:p w14:paraId="476D5AE4"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2.基金管理人的更换程序</w:t>
      </w:r>
    </w:p>
    <w:p w14:paraId="4944ADE6"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更换基金管理人必须依照如下程序进行：</w:t>
      </w:r>
    </w:p>
    <w:p w14:paraId="6AD03EEC"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(1)提名：新任基金管理人由基金托管人或由单独或合计持有基金总份额10%以上（含10%）基金份额的基金份额持有人提名；</w:t>
      </w:r>
    </w:p>
    <w:p w14:paraId="520AD2ED"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044ABD38"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(3)临时基金管理人：新任基金管理人产生之前，由中国证监会指定临时基金管理人；</w:t>
      </w:r>
    </w:p>
    <w:p w14:paraId="4249CF22"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(4)备案：基金份额持有人大会更换基金管理人的决议须报中国证监会备案；</w:t>
      </w:r>
    </w:p>
    <w:p w14:paraId="249C1143"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(5)公告：基金管理人更换后，由基金托管人在更换基金管理人的基金份额持有人大会决议生效后2日内在规定媒介公告；</w:t>
      </w:r>
    </w:p>
    <w:p w14:paraId="124EFCE0"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7B47E66D"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14:paraId="105FE7A0"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lastRenderedPageBreak/>
        <w:t>(8)基金名称变更：基金管理人更换后，如果原任或新任基金管理人要求，应按其要求替换或删除基金名称中与原基金管理人有关的名称字样。</w:t>
      </w:r>
    </w:p>
    <w:p w14:paraId="4A459AB3"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（二）基金托管人职责终止的情形</w:t>
      </w:r>
    </w:p>
    <w:p w14:paraId="6B4C99FE"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1.基金托管人职责终止的情形</w:t>
      </w:r>
    </w:p>
    <w:p w14:paraId="74BCA4B9"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有下列情形之一的，基金托管人职责终止：</w:t>
      </w:r>
    </w:p>
    <w:p w14:paraId="04084C5D"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(1)被依法取消基金托管资格；</w:t>
      </w:r>
    </w:p>
    <w:p w14:paraId="4D6648B4"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(2)被基金份额持有人大会解任；</w:t>
      </w:r>
    </w:p>
    <w:p w14:paraId="67FFEEB7"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(3)依法解散、被依法撤销或被依法宣告破产；</w:t>
      </w:r>
    </w:p>
    <w:p w14:paraId="6075CDB4"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(4)法律法规及中国证监会规定的和《基金合同》约定的其他情形。</w:t>
      </w:r>
    </w:p>
    <w:p w14:paraId="22614976"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2.基金托管人的更换程序</w:t>
      </w:r>
    </w:p>
    <w:p w14:paraId="094BE9E5"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(1)提名：新任基金托管人由基金管理人或由单独或合计持有基金总份额10%以上（含10%）基金份额的基金份额持有人提名；</w:t>
      </w:r>
    </w:p>
    <w:p w14:paraId="4058A83E"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新任基金托管人应当符合法律法规及中国证监会规定的资格条件；</w:t>
      </w:r>
    </w:p>
    <w:p w14:paraId="243B3941"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(3)临时基金托管人：新任基金托管人产生之前，由中国证监会指定临时基金托管人；</w:t>
      </w:r>
    </w:p>
    <w:p w14:paraId="0F102737"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(4)备案：基金份额持有人大会更换基金托管人的决议须报中国证监会备案；</w:t>
      </w:r>
    </w:p>
    <w:p w14:paraId="79BD3016"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(5)公告：基金托管人更换后，由基金管理人在更换基金托管人的基金份额持有人大会决议生效后2日内在规定媒介公告；</w:t>
      </w:r>
    </w:p>
    <w:p w14:paraId="69EAA44A"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应与基金管理人核对基金资产总值和净值；</w:t>
      </w:r>
    </w:p>
    <w:p w14:paraId="69ADA517"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(7)审计：基金托管人职责终止的，应当按照法律法规规定聘请会计师事务所对基金财产进行审计，并将审计结果予以公告，同时报中国证监会备案，审计费用在基金财产中列支。</w:t>
      </w:r>
    </w:p>
    <w:p w14:paraId="45A34703"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（三）基金管理人与基金托管人同时更换的条件和程序</w:t>
      </w:r>
    </w:p>
    <w:p w14:paraId="23E807E5"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1783B2D0"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2．基金管理人和基金托管人的更换分别按上述程序进行；</w:t>
      </w:r>
    </w:p>
    <w:p w14:paraId="326F8824"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3．公告：新任基金管理人和新任基金托管人应在更换基金管理人和基金托管</w:t>
      </w:r>
      <w:r w:rsidRPr="00E62090">
        <w:rPr>
          <w:rFonts w:ascii="彩虹粗仿宋" w:eastAsia="彩虹粗仿宋" w:hAnsi="宋体" w:cs="Arial" w:hint="eastAsia"/>
          <w:sz w:val="24"/>
        </w:rPr>
        <w:lastRenderedPageBreak/>
        <w:t>人的基金份额持有人大会决议生效后2日内在规定媒介上联合公告。</w:t>
      </w:r>
    </w:p>
    <w:p w14:paraId="7BC697DA"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（四）境外托管人的更换</w:t>
      </w:r>
    </w:p>
    <w:p w14:paraId="0CBC910A"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1.如果基金托管人更换境外托管人，应在合理的期限内及时书面通知基金管理人。</w:t>
      </w:r>
    </w:p>
    <w:p w14:paraId="3914F670"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2.基金托管人和境外托管人根据更换境外托管人通知办理相应的业务交接手续，在办理相应的业务交接手续时，基金托管人和境外托管人应继续遵循诚实信用、勤勉尽责的原则，妥善保管基金财产。</w:t>
      </w:r>
    </w:p>
    <w:p w14:paraId="743EFD4D"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3.基金托管人应要求接任的境外托管人配合原境外托管人办理业务交接手续。</w:t>
      </w:r>
    </w:p>
    <w:p w14:paraId="2F887247" w14:textId="38416816"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4.在新的境外托管人履行职责前，原境外托管人应继续履行</w:t>
      </w:r>
      <w:r w:rsidR="00AE0349" w:rsidRPr="00E62090">
        <w:rPr>
          <w:rFonts w:ascii="彩虹粗仿宋" w:eastAsia="彩虹粗仿宋" w:hAnsi="宋体" w:cs="Arial" w:hint="eastAsia"/>
          <w:sz w:val="24"/>
        </w:rPr>
        <w:t>本基金相关</w:t>
      </w:r>
      <w:r w:rsidRPr="00E62090">
        <w:rPr>
          <w:rFonts w:ascii="彩虹粗仿宋" w:eastAsia="彩虹粗仿宋" w:hAnsi="宋体" w:cs="Arial" w:hint="eastAsia"/>
          <w:sz w:val="24"/>
        </w:rPr>
        <w:t>协议项下的托管职责。</w:t>
      </w:r>
    </w:p>
    <w:p w14:paraId="2094D8A6"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5.因基金托管人的原因更换境外托管人而进行的资产转移所产生的费用由基金托管人承担。</w:t>
      </w:r>
    </w:p>
    <w:p w14:paraId="09481D64"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6.变更境外托管人后5个工作日内应向中国证监会备案并公告。</w:t>
      </w:r>
    </w:p>
    <w:p w14:paraId="2E9C4AF0" w14:textId="77777777"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五）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或基金托管费。</w:t>
      </w:r>
    </w:p>
    <w:p w14:paraId="09CC616F" w14:textId="07668C7B" w:rsidR="00E90C76" w:rsidRPr="00E62090" w:rsidRDefault="006D5C8C"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（六）本部分关于基金管理人、基金托管人更换条件和程序的约定，凡是直接引用法律法规或监管规则的部分，如将来法律法规或监管规则修改导致相关内容被取消或变更的，基金管理人与基金托管人协商一致</w:t>
      </w:r>
      <w:r w:rsidR="00E53502" w:rsidRPr="00E62090">
        <w:rPr>
          <w:rFonts w:ascii="彩虹粗仿宋" w:eastAsia="彩虹粗仿宋" w:hAnsi="宋体" w:cs="Arial" w:hint="eastAsia"/>
          <w:sz w:val="24"/>
        </w:rPr>
        <w:t>报监管机关</w:t>
      </w:r>
      <w:r w:rsidRPr="00E62090">
        <w:rPr>
          <w:rFonts w:ascii="彩虹粗仿宋" w:eastAsia="彩虹粗仿宋" w:hAnsi="宋体" w:cs="Arial" w:hint="eastAsia"/>
          <w:sz w:val="24"/>
        </w:rPr>
        <w:t>并提前公告后，可直接对相应内容进行修改和调整，无需召开基金份额持有人大会审议。</w:t>
      </w:r>
    </w:p>
    <w:p w14:paraId="00C28B3D" w14:textId="77777777" w:rsidR="00E90C76" w:rsidRPr="00E62090" w:rsidRDefault="00E90C76" w:rsidP="00E90C76">
      <w:pPr>
        <w:adjustRightInd w:val="0"/>
        <w:snapToGrid w:val="0"/>
        <w:rPr>
          <w:rFonts w:ascii="彩虹粗仿宋" w:eastAsia="彩虹粗仿宋" w:hAnsi="宋体" w:cs="Arial"/>
          <w:sz w:val="24"/>
        </w:rPr>
      </w:pPr>
    </w:p>
    <w:p w14:paraId="42644135" w14:textId="77777777" w:rsidR="00E90C76" w:rsidRPr="00E62090" w:rsidRDefault="00E90C76" w:rsidP="00E90C76">
      <w:pPr>
        <w:pStyle w:val="2"/>
        <w:jc w:val="center"/>
        <w:rPr>
          <w:rFonts w:ascii="彩虹粗仿宋" w:eastAsia="彩虹粗仿宋"/>
          <w:sz w:val="30"/>
        </w:rPr>
      </w:pPr>
      <w:bookmarkStart w:id="92" w:name="_Toc124325899"/>
      <w:r w:rsidRPr="00E62090">
        <w:rPr>
          <w:rFonts w:ascii="彩虹粗仿宋" w:eastAsia="彩虹粗仿宋" w:hint="eastAsia"/>
          <w:sz w:val="30"/>
        </w:rPr>
        <w:t>十五、禁止行为</w:t>
      </w:r>
      <w:bookmarkEnd w:id="92"/>
    </w:p>
    <w:p w14:paraId="1B2661E1"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本协议当事人禁止从事的行为，包括但不限于：</w:t>
      </w:r>
    </w:p>
    <w:p w14:paraId="2A85A897"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（一）基金管理人、基金托管人将其固有财产或者他人财产混同于基金财产从事证券投资。</w:t>
      </w:r>
    </w:p>
    <w:p w14:paraId="64A17701"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（二）基金管理人不公平地对待其管理的不同基金财产，基金托管人不公平地对待其托管的不同基金财产。</w:t>
      </w:r>
    </w:p>
    <w:p w14:paraId="215F4C83"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（三）基金管理人、基金托管人利用基金财产</w:t>
      </w:r>
      <w:r w:rsidR="00AE0349" w:rsidRPr="00E62090">
        <w:rPr>
          <w:rFonts w:ascii="彩虹粗仿宋" w:eastAsia="彩虹粗仿宋" w:hAnsi="宋体" w:cs="Arial" w:hint="eastAsia"/>
          <w:sz w:val="24"/>
        </w:rPr>
        <w:t>或职务之便</w:t>
      </w:r>
      <w:r w:rsidRPr="00E62090">
        <w:rPr>
          <w:rFonts w:ascii="彩虹粗仿宋" w:eastAsia="彩虹粗仿宋" w:hAnsi="宋体" w:cs="Arial" w:hint="eastAsia"/>
          <w:sz w:val="24"/>
        </w:rPr>
        <w:t>为基金份额持有人以外的第三人牟取利益。</w:t>
      </w:r>
    </w:p>
    <w:p w14:paraId="60070DB0"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lastRenderedPageBreak/>
        <w:t>（四）基金管理人、基金托管人向基金份额持有人违规承诺收益或者承担损失。</w:t>
      </w:r>
    </w:p>
    <w:p w14:paraId="09A4F973" w14:textId="042802BC"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（五）基金管理人、基金托管人对他人泄</w:t>
      </w:r>
      <w:r w:rsidR="00AE0349" w:rsidRPr="00E62090">
        <w:rPr>
          <w:rFonts w:ascii="彩虹粗仿宋" w:eastAsia="彩虹粗仿宋" w:hAnsi="宋体" w:cs="Arial" w:hint="eastAsia"/>
          <w:sz w:val="24"/>
        </w:rPr>
        <w:t>露</w:t>
      </w:r>
      <w:r w:rsidRPr="00E62090">
        <w:rPr>
          <w:rFonts w:ascii="彩虹粗仿宋" w:eastAsia="彩虹粗仿宋" w:hAnsi="宋体" w:cs="Arial" w:hint="eastAsia"/>
          <w:sz w:val="24"/>
        </w:rPr>
        <w:t>基金运作和管理过程中任何尚未按法律法规规定的方式公开披露的信息。</w:t>
      </w:r>
    </w:p>
    <w:p w14:paraId="19026275" w14:textId="77777777" w:rsidR="00E90C76" w:rsidRPr="00E62090" w:rsidRDefault="00E90C76" w:rsidP="00E62090">
      <w:pPr>
        <w:adjustRightInd w:val="0"/>
        <w:snapToGrid w:val="0"/>
        <w:ind w:firstLineChars="200" w:firstLine="480"/>
        <w:rPr>
          <w:rFonts w:ascii="彩虹粗仿宋" w:eastAsia="彩虹粗仿宋" w:hAnsi="宋体" w:cs="Arial"/>
        </w:rPr>
      </w:pPr>
      <w:r w:rsidRPr="00E62090">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0B87E664" w14:textId="0DFD94AE"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（七）基金管理人、基金托管人在行政上、财务上不独立</w:t>
      </w:r>
      <w:r w:rsidR="00AE0349" w:rsidRPr="00E62090">
        <w:rPr>
          <w:rFonts w:ascii="彩虹粗仿宋" w:eastAsia="彩虹粗仿宋" w:hAnsi="宋体" w:cs="Arial" w:hint="eastAsia"/>
          <w:sz w:val="24"/>
        </w:rPr>
        <w:t>，</w:t>
      </w:r>
      <w:r w:rsidRPr="00E62090">
        <w:rPr>
          <w:rFonts w:ascii="彩虹粗仿宋" w:eastAsia="彩虹粗仿宋" w:hAnsi="宋体" w:cs="Arial" w:hint="eastAsia"/>
          <w:sz w:val="24"/>
        </w:rPr>
        <w:t>其高级管理人员和其他从业人员相互兼职。</w:t>
      </w:r>
    </w:p>
    <w:p w14:paraId="779E5388"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FF77402" w14:textId="77777777" w:rsidR="006D5C8C" w:rsidRPr="00E62090" w:rsidRDefault="00E90C76" w:rsidP="006D5C8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（九）基金财产用于下列投资或者活动：</w:t>
      </w:r>
    </w:p>
    <w:p w14:paraId="232A1DE9" w14:textId="77777777" w:rsidR="006D5C8C" w:rsidRPr="00E62090" w:rsidRDefault="006D5C8C" w:rsidP="006D5C8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1.承销证券；</w:t>
      </w:r>
    </w:p>
    <w:p w14:paraId="21CA3B6E" w14:textId="77777777" w:rsidR="006D5C8C" w:rsidRPr="00E62090" w:rsidRDefault="006D5C8C" w:rsidP="006D5C8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2.违反规定向他人贷款或提供担保；</w:t>
      </w:r>
    </w:p>
    <w:p w14:paraId="66569EE2" w14:textId="77777777" w:rsidR="006D5C8C" w:rsidRPr="00E62090" w:rsidRDefault="006D5C8C" w:rsidP="006D5C8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3.从事承担无限责任的投资；</w:t>
      </w:r>
    </w:p>
    <w:p w14:paraId="241A3F96" w14:textId="77777777" w:rsidR="006D5C8C" w:rsidRPr="00E62090" w:rsidRDefault="006D5C8C" w:rsidP="006D5C8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4.购买不动产；</w:t>
      </w:r>
    </w:p>
    <w:p w14:paraId="1E061E28" w14:textId="77777777" w:rsidR="006D5C8C" w:rsidRPr="00E62090" w:rsidRDefault="006D5C8C" w:rsidP="006D5C8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5.购买房地产抵押按揭；</w:t>
      </w:r>
    </w:p>
    <w:p w14:paraId="6BBFB500" w14:textId="77777777" w:rsidR="006D5C8C" w:rsidRPr="00E62090" w:rsidRDefault="006D5C8C" w:rsidP="006D5C8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6.购买贵重金属或代表贵重金属的凭证；</w:t>
      </w:r>
    </w:p>
    <w:p w14:paraId="348FC45A" w14:textId="77777777" w:rsidR="006D5C8C" w:rsidRPr="00E62090" w:rsidRDefault="006D5C8C" w:rsidP="006D5C8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7.购买实物商品；</w:t>
      </w:r>
    </w:p>
    <w:p w14:paraId="0A6C7436" w14:textId="62309EAD" w:rsidR="006D5C8C" w:rsidRPr="00E62090" w:rsidRDefault="006D5C8C" w:rsidP="006D5C8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8.除应付赎回、交易清算等临时用途以外，借入现金；</w:t>
      </w:r>
    </w:p>
    <w:p w14:paraId="7DB2E1FA" w14:textId="77777777" w:rsidR="006D5C8C" w:rsidRPr="00E62090" w:rsidRDefault="006D5C8C" w:rsidP="006D5C8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9.利用融资购买证券，但投资金融衍生品除外；</w:t>
      </w:r>
    </w:p>
    <w:p w14:paraId="52943406" w14:textId="77777777" w:rsidR="006D5C8C" w:rsidRPr="00E62090" w:rsidRDefault="006D5C8C" w:rsidP="006D5C8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10.参与未持有基础资产的卖空交易；</w:t>
      </w:r>
    </w:p>
    <w:p w14:paraId="1A9C9BEE" w14:textId="77777777" w:rsidR="006D5C8C" w:rsidRPr="00E62090" w:rsidRDefault="006D5C8C" w:rsidP="006D5C8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11.直接投资与实物商品相关的衍生品；</w:t>
      </w:r>
    </w:p>
    <w:p w14:paraId="0516B376" w14:textId="77777777" w:rsidR="006D5C8C" w:rsidRPr="00E62090" w:rsidRDefault="006D5C8C" w:rsidP="006D5C8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12.向其基金管理人、基金托管人出资；</w:t>
      </w:r>
    </w:p>
    <w:p w14:paraId="52EF599B" w14:textId="77777777" w:rsidR="006D5C8C" w:rsidRPr="00E62090" w:rsidRDefault="006D5C8C" w:rsidP="006D5C8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13.从事内幕交易、操纵证券交易价格及其他不正当的证券交易活动；</w:t>
      </w:r>
    </w:p>
    <w:p w14:paraId="434D81CD" w14:textId="77777777" w:rsidR="006D5C8C" w:rsidRPr="00E62090" w:rsidRDefault="006D5C8C" w:rsidP="006D5C8C">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14.购买证券用于控制或影响发行该证券的机构或其管理层；</w:t>
      </w:r>
    </w:p>
    <w:p w14:paraId="0F795DEE" w14:textId="70348791" w:rsidR="006D5C8C" w:rsidRPr="00E62090" w:rsidRDefault="006D5C8C"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15.法律、行政法规和中国证监会规定禁止的其他活动</w:t>
      </w:r>
      <w:r w:rsidR="00E90C76" w:rsidRPr="00E62090">
        <w:rPr>
          <w:rFonts w:ascii="彩虹粗仿宋" w:eastAsia="彩虹粗仿宋" w:hAnsi="宋体" w:cs="Arial" w:hint="eastAsia"/>
          <w:sz w:val="24"/>
        </w:rPr>
        <w:t>。</w:t>
      </w:r>
    </w:p>
    <w:p w14:paraId="3E153FBD" w14:textId="2A41C641" w:rsidR="00E90C76" w:rsidRPr="00E62090" w:rsidRDefault="003B2AC8"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法律、行政法规或监管部门取消或变更上述限制，如适用于本基金，基金管理人在履行适当程序后，则本基金投资不再受相关限制或以变更后的规定为准</w:t>
      </w:r>
      <w:r w:rsidR="00E90C76" w:rsidRPr="00E62090">
        <w:rPr>
          <w:rFonts w:ascii="彩虹粗仿宋" w:eastAsia="彩虹粗仿宋" w:hAnsi="宋体" w:cs="Arial" w:hint="eastAsia"/>
          <w:sz w:val="24"/>
        </w:rPr>
        <w:t>。</w:t>
      </w:r>
    </w:p>
    <w:p w14:paraId="503B0C0D"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（十）法律法规和《基金合同》禁止的其他行为，以及依照法律、行政法规有关规定，由国务院证券监督管理机构规定禁止基金管理人、基金托管人从事的其他行为。</w:t>
      </w:r>
    </w:p>
    <w:p w14:paraId="044A3920" w14:textId="77777777" w:rsidR="00E90C76" w:rsidRPr="00E62090" w:rsidRDefault="00E90C76" w:rsidP="00E90C76">
      <w:pPr>
        <w:adjustRightInd w:val="0"/>
        <w:snapToGrid w:val="0"/>
        <w:rPr>
          <w:rFonts w:ascii="彩虹粗仿宋" w:eastAsia="彩虹粗仿宋"/>
          <w:sz w:val="30"/>
          <w:szCs w:val="30"/>
        </w:rPr>
      </w:pPr>
    </w:p>
    <w:p w14:paraId="2E7E3168" w14:textId="77777777" w:rsidR="00E90C76" w:rsidRPr="00E62090" w:rsidRDefault="00E90C76" w:rsidP="00E90C76">
      <w:pPr>
        <w:pStyle w:val="2"/>
        <w:jc w:val="center"/>
        <w:rPr>
          <w:rFonts w:ascii="彩虹粗仿宋" w:eastAsia="彩虹粗仿宋"/>
          <w:sz w:val="30"/>
        </w:rPr>
      </w:pPr>
      <w:bookmarkStart w:id="93" w:name="_Toc124325900"/>
      <w:r w:rsidRPr="00E62090">
        <w:rPr>
          <w:rFonts w:ascii="彩虹粗仿宋" w:eastAsia="彩虹粗仿宋" w:hint="eastAsia"/>
          <w:sz w:val="30"/>
        </w:rPr>
        <w:lastRenderedPageBreak/>
        <w:t>十六、托管协议的变更、终止与基金财产的清算</w:t>
      </w:r>
      <w:bookmarkEnd w:id="93"/>
    </w:p>
    <w:p w14:paraId="3A3A1FC6"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（一）托管协议的变更程序</w:t>
      </w:r>
    </w:p>
    <w:p w14:paraId="62E1C339" w14:textId="385F79C4" w:rsidR="00E90C76" w:rsidRPr="00E62090" w:rsidRDefault="00E90C76" w:rsidP="00E90C76">
      <w:pPr>
        <w:adjustRightInd w:val="0"/>
        <w:snapToGrid w:val="0"/>
        <w:ind w:firstLineChars="200" w:firstLine="480"/>
        <w:rPr>
          <w:rFonts w:ascii="彩虹粗仿宋" w:eastAsia="彩虹粗仿宋"/>
          <w:sz w:val="30"/>
          <w:szCs w:val="30"/>
        </w:rPr>
      </w:pPr>
      <w:r w:rsidRPr="00E62090">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w:t>
      </w:r>
      <w:r w:rsidR="003B2AC8" w:rsidRPr="00E62090">
        <w:rPr>
          <w:rFonts w:ascii="彩虹粗仿宋" w:eastAsia="彩虹粗仿宋" w:hAnsi="宋体" w:cs="Arial" w:hint="eastAsia"/>
          <w:sz w:val="24"/>
        </w:rPr>
        <w:t>须</w:t>
      </w:r>
      <w:r w:rsidRPr="00E62090">
        <w:rPr>
          <w:rFonts w:ascii="彩虹粗仿宋" w:eastAsia="彩虹粗仿宋" w:hAnsi="宋体" w:cs="Arial" w:hint="eastAsia"/>
          <w:sz w:val="24"/>
        </w:rPr>
        <w:t>报中国证监会备案。</w:t>
      </w:r>
    </w:p>
    <w:p w14:paraId="0A0B48D0"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（二）托管协议终止的情形</w:t>
      </w:r>
    </w:p>
    <w:p w14:paraId="6DF504A3"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1.《基金合同》终止；</w:t>
      </w:r>
    </w:p>
    <w:p w14:paraId="6BBFE071"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2.基金托管人解散、依法被撤销、破产或由其他基金托管人接管基金资产；</w:t>
      </w:r>
    </w:p>
    <w:p w14:paraId="3B123960"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3.基金管理人解散、依法被撤销、破产或由其他基金管理人接管基金管理权；</w:t>
      </w:r>
    </w:p>
    <w:p w14:paraId="452FE820"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4.发生法律法规或《基金合同》规定的终止事项。</w:t>
      </w:r>
    </w:p>
    <w:p w14:paraId="59E8DBB4"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（三）基金财产的清算</w:t>
      </w:r>
    </w:p>
    <w:p w14:paraId="55417E8D" w14:textId="77777777" w:rsidR="003B2AC8" w:rsidRPr="00E62090" w:rsidRDefault="003B2AC8" w:rsidP="003B2AC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1.基金财产清算小组：自出现《基金合同》终止事由之日起30个工作日内成立基金财产清算小组，基金管理人组织基金财产清算小组并在中国证监会的监督下进行基金清算。</w:t>
      </w:r>
    </w:p>
    <w:p w14:paraId="4CA0D238" w14:textId="77777777" w:rsidR="003B2AC8" w:rsidRPr="00E62090" w:rsidRDefault="003B2AC8" w:rsidP="003B2AC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50AD96DE" w14:textId="77777777" w:rsidR="003B2AC8" w:rsidRPr="00E62090" w:rsidRDefault="003B2AC8" w:rsidP="003B2AC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2E81AB66" w14:textId="77777777" w:rsidR="003B2AC8" w:rsidRPr="00E62090" w:rsidRDefault="003B2AC8" w:rsidP="003B2AC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4.基金财产清算程序：</w:t>
      </w:r>
    </w:p>
    <w:p w14:paraId="3F993F59" w14:textId="77777777" w:rsidR="003B2AC8" w:rsidRPr="00E62090" w:rsidRDefault="003B2AC8" w:rsidP="003B2AC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（1）《基金合同》终止情形出现时，由基金财产清算小组统一接管基金；</w:t>
      </w:r>
    </w:p>
    <w:p w14:paraId="75200442" w14:textId="77777777" w:rsidR="003B2AC8" w:rsidRPr="00E62090" w:rsidRDefault="003B2AC8" w:rsidP="003B2AC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（2）对基金财产和债权债务进行清理和确认；</w:t>
      </w:r>
    </w:p>
    <w:p w14:paraId="68504A64" w14:textId="77777777" w:rsidR="003B2AC8" w:rsidRPr="00E62090" w:rsidRDefault="003B2AC8" w:rsidP="003B2AC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（3）对基金财产进行估值和变现；</w:t>
      </w:r>
    </w:p>
    <w:p w14:paraId="6B42C640" w14:textId="77777777" w:rsidR="003B2AC8" w:rsidRPr="00E62090" w:rsidRDefault="003B2AC8" w:rsidP="003B2AC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（4）制作清算报告；</w:t>
      </w:r>
    </w:p>
    <w:p w14:paraId="7BBC82FA" w14:textId="77777777" w:rsidR="003B2AC8" w:rsidRPr="00E62090" w:rsidRDefault="003B2AC8" w:rsidP="003B2AC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（5）聘请符合《中华人民共和国证券法》规定的会计师事务所对清算报告进行外部审计，聘请律师事务所对清算报告出具法律意见书；</w:t>
      </w:r>
    </w:p>
    <w:p w14:paraId="09F9A93C" w14:textId="77777777" w:rsidR="003B2AC8" w:rsidRPr="00E62090" w:rsidRDefault="003B2AC8" w:rsidP="003B2AC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（6）将基金财产清算报告报中国证监会备案并公告；</w:t>
      </w:r>
    </w:p>
    <w:p w14:paraId="49DE1260" w14:textId="77777777" w:rsidR="003B2AC8" w:rsidRPr="00E62090" w:rsidRDefault="003B2AC8" w:rsidP="003B2AC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（7）对基金剩余财产进行分配。</w:t>
      </w:r>
    </w:p>
    <w:p w14:paraId="6773D3D3" w14:textId="77777777" w:rsidR="003B2AC8" w:rsidRPr="00E62090" w:rsidRDefault="003B2AC8" w:rsidP="003B2AC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5.基金财产清算的期限为6个月，但因本基金所持证券的流动性受到限制而不能及时变现的，清算期限相应顺延。</w:t>
      </w:r>
    </w:p>
    <w:p w14:paraId="61923585" w14:textId="77777777" w:rsidR="003B2AC8" w:rsidRPr="00E62090" w:rsidRDefault="003B2AC8" w:rsidP="003B2AC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6.清算费用</w:t>
      </w:r>
    </w:p>
    <w:p w14:paraId="411C106C" w14:textId="77777777" w:rsidR="003B2AC8" w:rsidRPr="00E62090" w:rsidRDefault="003B2AC8" w:rsidP="003B2AC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清算费用是指基金财产清算小组在进行基金财产清算过程中发生的所有合理</w:t>
      </w:r>
      <w:r w:rsidRPr="00E62090">
        <w:rPr>
          <w:rFonts w:ascii="彩虹粗仿宋" w:eastAsia="彩虹粗仿宋" w:hAnsi="宋体" w:cs="Arial" w:hint="eastAsia"/>
          <w:sz w:val="24"/>
        </w:rPr>
        <w:lastRenderedPageBreak/>
        <w:t>费用，清算费用由基金财产清算小组优先从基金剩余财产中支付。</w:t>
      </w:r>
    </w:p>
    <w:p w14:paraId="6CAEE8A8" w14:textId="77777777" w:rsidR="003B2AC8" w:rsidRPr="00E62090" w:rsidRDefault="003B2AC8" w:rsidP="003B2AC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7.基金财产清算剩余资产的分配</w:t>
      </w:r>
    </w:p>
    <w:p w14:paraId="0D2064AE" w14:textId="77777777" w:rsidR="003B2AC8" w:rsidRPr="00E62090" w:rsidRDefault="003B2AC8" w:rsidP="003B2AC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2EC30D33" w14:textId="77777777" w:rsidR="003B2AC8" w:rsidRPr="00E62090" w:rsidRDefault="003B2AC8" w:rsidP="003B2AC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8.基金财产清算的公告</w:t>
      </w:r>
    </w:p>
    <w:p w14:paraId="0BDE3AE4" w14:textId="77777777" w:rsidR="003B2AC8" w:rsidRPr="00E62090" w:rsidRDefault="003B2AC8" w:rsidP="003B2AC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6785FCBD" w14:textId="77777777" w:rsidR="003B2AC8" w:rsidRPr="00E62090" w:rsidRDefault="003B2AC8" w:rsidP="003B2AC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9.基金财产清算账册及文件的保存</w:t>
      </w:r>
    </w:p>
    <w:p w14:paraId="71E2055E" w14:textId="2FCBEE29" w:rsidR="00E90C76" w:rsidRPr="00E62090" w:rsidRDefault="003B2AC8"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基金财产清算账册及有关文件由基金托管人保存，保存期限不低于法律法规规定的最低期限。</w:t>
      </w:r>
    </w:p>
    <w:p w14:paraId="06F4D6DF" w14:textId="77777777" w:rsidR="00E90C76" w:rsidRPr="00E62090" w:rsidRDefault="00E90C76" w:rsidP="00E90C76">
      <w:pPr>
        <w:adjustRightInd w:val="0"/>
        <w:snapToGrid w:val="0"/>
        <w:rPr>
          <w:rFonts w:ascii="彩虹粗仿宋" w:eastAsia="彩虹粗仿宋" w:hAnsi="宋体" w:cs="Arial"/>
          <w:sz w:val="24"/>
        </w:rPr>
      </w:pPr>
    </w:p>
    <w:p w14:paraId="79E3D5E4" w14:textId="77777777" w:rsidR="00E90C76" w:rsidRPr="00E62090" w:rsidRDefault="00E90C76" w:rsidP="00E90C76">
      <w:pPr>
        <w:pStyle w:val="2"/>
        <w:jc w:val="center"/>
        <w:rPr>
          <w:rFonts w:ascii="彩虹粗仿宋" w:eastAsia="彩虹粗仿宋"/>
          <w:sz w:val="30"/>
        </w:rPr>
      </w:pPr>
      <w:bookmarkStart w:id="94" w:name="_Toc124325901"/>
      <w:r w:rsidRPr="00E62090">
        <w:rPr>
          <w:rFonts w:ascii="彩虹粗仿宋" w:eastAsia="彩虹粗仿宋" w:hint="eastAsia"/>
          <w:sz w:val="30"/>
        </w:rPr>
        <w:t>十七、违约责任</w:t>
      </w:r>
      <w:bookmarkEnd w:id="94"/>
    </w:p>
    <w:p w14:paraId="34918477"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（一）基金管理人、基金托管人不履行本协议或履行本协议不符合约定的，应当承担违约责任。</w:t>
      </w:r>
    </w:p>
    <w:p w14:paraId="4D938DCA"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（二）基金管理人、基金托管人在履行各自职责的过程中，违反《基金法》</w:t>
      </w:r>
      <w:r w:rsidR="003B2AC8" w:rsidRPr="00E62090">
        <w:rPr>
          <w:rFonts w:ascii="彩虹粗仿宋" w:eastAsia="彩虹粗仿宋" w:hAnsi="宋体" w:cs="Arial" w:hint="eastAsia"/>
          <w:sz w:val="24"/>
        </w:rPr>
        <w:t>等法律法规的规定</w:t>
      </w:r>
      <w:r w:rsidRPr="00E62090">
        <w:rPr>
          <w:rFonts w:ascii="彩虹粗仿宋" w:eastAsia="彩虹粗仿宋" w:hAnsi="宋体" w:cs="Arial" w:hint="eastAsia"/>
          <w:sz w:val="24"/>
        </w:rPr>
        <w:t>或者《基金合同》和本托管协议约定，给基金财产或者基金份额持有人造成损害的，应当分别对各自的行为依法承担赔偿责任；因共同行为给基金财产或者基金份额持有人造成损害的，应当承担连带赔偿责任。</w:t>
      </w:r>
    </w:p>
    <w:p w14:paraId="30B35FF1"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6C74670E" w14:textId="77777777" w:rsidR="003B2AC8" w:rsidRPr="00E62090" w:rsidRDefault="003B2AC8" w:rsidP="003B2AC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1.不可抗力；</w:t>
      </w:r>
    </w:p>
    <w:p w14:paraId="48A2815E" w14:textId="3D7C5AE2" w:rsidR="003B2AC8" w:rsidRPr="00E62090" w:rsidRDefault="003B2AC8" w:rsidP="003B2AC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2.基金管理人和/或基金托管人按照</w:t>
      </w:r>
      <w:r w:rsidR="004C65A0" w:rsidRPr="00E62090">
        <w:rPr>
          <w:rFonts w:ascii="彩虹粗仿宋" w:eastAsia="彩虹粗仿宋" w:hAnsi="宋体" w:cs="Arial" w:hint="eastAsia"/>
          <w:sz w:val="24"/>
        </w:rPr>
        <w:t>当</w:t>
      </w:r>
      <w:r w:rsidRPr="00E62090">
        <w:rPr>
          <w:rFonts w:ascii="彩虹粗仿宋" w:eastAsia="彩虹粗仿宋" w:hAnsi="宋体" w:cs="Arial" w:hint="eastAsia"/>
          <w:sz w:val="24"/>
        </w:rPr>
        <w:t>时有效的法律法规或中国证监会的规定</w:t>
      </w:r>
      <w:r w:rsidR="00902BF6" w:rsidRPr="00E62090">
        <w:rPr>
          <w:rFonts w:ascii="彩虹粗仿宋" w:eastAsia="彩虹粗仿宋" w:hAnsi="宋体" w:cs="Arial" w:hint="eastAsia"/>
          <w:sz w:val="24"/>
        </w:rPr>
        <w:t>以及基金财产投资所在地法律法规、监管要求、证券市场规则或市场惯例</w:t>
      </w:r>
      <w:r w:rsidRPr="00E62090">
        <w:rPr>
          <w:rFonts w:ascii="彩虹粗仿宋" w:eastAsia="彩虹粗仿宋" w:hAnsi="宋体" w:cs="Arial" w:hint="eastAsia"/>
          <w:sz w:val="24"/>
        </w:rPr>
        <w:t>作为或不作为而造成的损失等；</w:t>
      </w:r>
    </w:p>
    <w:p w14:paraId="1D49C19A" w14:textId="66B76E96" w:rsidR="003B2AC8" w:rsidRPr="00E62090" w:rsidRDefault="003B2AC8" w:rsidP="003B2AC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3.</w:t>
      </w:r>
      <w:r w:rsidR="00902BF6" w:rsidRPr="00E62090">
        <w:rPr>
          <w:rFonts w:ascii="彩虹粗仿宋" w:eastAsia="彩虹粗仿宋" w:hAnsi="宋体" w:cs="Arial" w:hint="eastAsia"/>
          <w:sz w:val="24"/>
        </w:rPr>
        <w:t>在没有过错的情况下，</w:t>
      </w:r>
      <w:r w:rsidRPr="00E62090">
        <w:rPr>
          <w:rFonts w:ascii="彩虹粗仿宋" w:eastAsia="彩虹粗仿宋" w:hAnsi="宋体" w:cs="Arial" w:hint="eastAsia"/>
          <w:sz w:val="24"/>
        </w:rPr>
        <w:t>基金管理人由于按照基金合同规定的投资原则行使或不行使其投资权而造成的损失等；</w:t>
      </w:r>
    </w:p>
    <w:p w14:paraId="21AE942A" w14:textId="69530339" w:rsidR="00E90C76" w:rsidRPr="00E62090" w:rsidRDefault="003B2AC8"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lastRenderedPageBreak/>
        <w:t>4.非因基金管理人、基金托管人的故意或重大过失造成的计算机系统故障、网络故障、通讯故障、电力故障、计算机病毒攻击及其它意外事故所导致的损失等。</w:t>
      </w:r>
    </w:p>
    <w:p w14:paraId="4176CD86" w14:textId="77777777" w:rsidR="00BC186A" w:rsidRPr="00E62090" w:rsidRDefault="00BC186A" w:rsidP="00BC186A">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5.非因基金管理人或基金托管人的原因，境内外相关监管机构、证券交易所、证券登记存管机构或其他有权第三方依据法律法规和市场惯例对基金资产实施冻结、扣押、质押或施加其他权利负担；在可行的前提下，基金管理人和基金托管人将提出抗辩或采取其他合理措施以保护基金资产安全。</w:t>
      </w:r>
    </w:p>
    <w:p w14:paraId="05B7655A" w14:textId="20BB2D45" w:rsidR="00BC186A" w:rsidRPr="00E62090" w:rsidRDefault="00BC186A" w:rsidP="00BC186A">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6.现金于存入托管账户时构成基金托管人、境外托管人的等额债务，除非法律法规及撤销或清盘程序明文禁止该等现金归于清算财产外，该等现金归入清算财产并不构成基金托管人违反本</w:t>
      </w:r>
      <w:r w:rsidR="00046AB5" w:rsidRPr="00E62090">
        <w:rPr>
          <w:rFonts w:ascii="彩虹粗仿宋" w:eastAsia="彩虹粗仿宋" w:hAnsi="宋体" w:cs="Arial" w:hint="eastAsia"/>
          <w:sz w:val="24"/>
        </w:rPr>
        <w:t>协议</w:t>
      </w:r>
      <w:r w:rsidRPr="00E62090">
        <w:rPr>
          <w:rFonts w:ascii="彩虹粗仿宋" w:eastAsia="彩虹粗仿宋" w:hAnsi="宋体" w:cs="Arial" w:hint="eastAsia"/>
          <w:sz w:val="24"/>
        </w:rPr>
        <w:t>的约定。</w:t>
      </w:r>
    </w:p>
    <w:p w14:paraId="67B7CEBD"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11830679"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6A9C1351" w14:textId="77777777" w:rsidR="00E90C76" w:rsidRPr="00E62090" w:rsidRDefault="00E90C76"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09DEF95" w14:textId="47C47526" w:rsidR="00E62C87" w:rsidRPr="00E62090" w:rsidRDefault="00E62C87"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七）境外投资顾问、境外托管人是否存在过错、疏忽行为，应根据相关当事人之间的协议约定的适用法律以及当地的证券市场惯例，依照约定的诉讼或仲裁程序决定。如根据上述适用法律及市场惯例，境外投资顾问、境外托管人某些导致本</w:t>
      </w:r>
      <w:r w:rsidR="00FC0A7E" w:rsidRPr="00E62090">
        <w:rPr>
          <w:rFonts w:ascii="彩虹粗仿宋" w:eastAsia="彩虹粗仿宋" w:hAnsi="宋体" w:cs="Arial" w:hint="eastAsia"/>
          <w:sz w:val="24"/>
        </w:rPr>
        <w:t>基金</w:t>
      </w:r>
      <w:r w:rsidRPr="00E62090">
        <w:rPr>
          <w:rFonts w:ascii="彩虹粗仿宋" w:eastAsia="彩虹粗仿宋" w:hAnsi="宋体" w:cs="Arial" w:hint="eastAsia"/>
          <w:sz w:val="24"/>
        </w:rPr>
        <w:t>资产受损的行为不被视为过错、疏忽行为，则基金管理人和基金托管人免责。在依照约定的诉讼或仲裁程序确定境外投资顾问、境外托管人存在过错、疏忽行为之前，基金管理人或基金托管人有权拒绝向基金份额持有人承担相关责任。</w:t>
      </w:r>
    </w:p>
    <w:p w14:paraId="45FCE2D9" w14:textId="77777777" w:rsidR="00E62C87" w:rsidRPr="00E62090" w:rsidRDefault="00E62C87" w:rsidP="00E62090">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（八）基金管理人应</w:t>
      </w:r>
      <w:r w:rsidR="00FC0A7E" w:rsidRPr="00E62090">
        <w:rPr>
          <w:rFonts w:ascii="彩虹粗仿宋" w:eastAsia="彩虹粗仿宋" w:hAnsi="宋体" w:cs="Arial" w:hint="eastAsia"/>
          <w:sz w:val="24"/>
        </w:rPr>
        <w:t>在遵守中国法律法规要求的前提下，</w:t>
      </w:r>
      <w:r w:rsidRPr="00E62090">
        <w:rPr>
          <w:rFonts w:ascii="彩虹粗仿宋" w:eastAsia="彩虹粗仿宋" w:hAnsi="宋体" w:cs="Arial" w:hint="eastAsia"/>
          <w:sz w:val="24"/>
        </w:rPr>
        <w:t>根据美国、欧盟、联合国等相关制裁规定以及审慎、尽职的原则，对本基金资产、本基金资产背后的客户进行制裁名单筛查。若基金管理人没有履行该等名单筛查的义务，或未能有效发现受制裁的主体，或发生其他违反前述制裁规定的情形，基金管理人理解并同意，基金托管人和境外托管人将无法继续为该等基金资产提供托管服务，基金托管人和境外托管人对此不承担任何的责任，对于因此导致基金托管人和境外托管人受到处罚等可能遭受的任何损失，基金管理人须承担全部责任。</w:t>
      </w:r>
    </w:p>
    <w:p w14:paraId="11976FC2" w14:textId="77777777" w:rsidR="00E90C76" w:rsidRPr="00E62090" w:rsidRDefault="00E90C76" w:rsidP="00E62090">
      <w:pPr>
        <w:adjustRightInd w:val="0"/>
        <w:snapToGrid w:val="0"/>
        <w:ind w:firstLineChars="200" w:firstLine="480"/>
        <w:rPr>
          <w:rFonts w:ascii="彩虹粗仿宋" w:eastAsia="彩虹粗仿宋" w:hAnsi="宋体" w:cs="Arial"/>
          <w:sz w:val="24"/>
        </w:rPr>
      </w:pPr>
    </w:p>
    <w:p w14:paraId="79A72B02" w14:textId="77777777" w:rsidR="00E90C76" w:rsidRPr="00E62090" w:rsidRDefault="00E90C76" w:rsidP="00E90C76">
      <w:pPr>
        <w:pStyle w:val="2"/>
        <w:jc w:val="center"/>
        <w:rPr>
          <w:rFonts w:ascii="彩虹粗仿宋" w:eastAsia="彩虹粗仿宋"/>
          <w:sz w:val="30"/>
        </w:rPr>
      </w:pPr>
      <w:bookmarkStart w:id="95" w:name="_Toc124325902"/>
      <w:r w:rsidRPr="00E62090">
        <w:rPr>
          <w:rFonts w:ascii="彩虹粗仿宋" w:eastAsia="彩虹粗仿宋" w:hint="eastAsia"/>
          <w:sz w:val="30"/>
        </w:rPr>
        <w:lastRenderedPageBreak/>
        <w:t>十八、争议解决方式</w:t>
      </w:r>
      <w:bookmarkEnd w:id="95"/>
    </w:p>
    <w:p w14:paraId="1D29DB26" w14:textId="47A7F9BD"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FC0A7E" w:rsidRPr="00E62090">
        <w:rPr>
          <w:rFonts w:ascii="彩虹粗仿宋" w:eastAsia="彩虹粗仿宋" w:hAnsi="宋体" w:cs="Arial" w:hint="eastAsia"/>
          <w:sz w:val="24"/>
        </w:rPr>
        <w:t>。除非仲裁裁决另有决定，</w:t>
      </w:r>
      <w:r w:rsidRPr="00E62090">
        <w:rPr>
          <w:rFonts w:ascii="彩虹粗仿宋" w:eastAsia="彩虹粗仿宋" w:hAnsi="宋体" w:cs="Arial" w:hint="eastAsia"/>
          <w:sz w:val="24"/>
        </w:rPr>
        <w:t>仲裁费用由败诉方承担。</w:t>
      </w:r>
    </w:p>
    <w:p w14:paraId="69C8F82D"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5DE5B91A"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本协议受中国法律</w:t>
      </w:r>
      <w:r w:rsidR="003B2AC8" w:rsidRPr="00E62090">
        <w:rPr>
          <w:rFonts w:ascii="彩虹粗仿宋" w:eastAsia="彩虹粗仿宋" w:hAnsi="宋体" w:cs="Arial" w:hint="eastAsia"/>
          <w:sz w:val="24"/>
        </w:rPr>
        <w:t>（为托管协议之目的，在此不包括香港、澳门特别行政区和台湾地区法律）</w:t>
      </w:r>
      <w:r w:rsidRPr="00E62090">
        <w:rPr>
          <w:rFonts w:ascii="彩虹粗仿宋" w:eastAsia="彩虹粗仿宋" w:hAnsi="宋体" w:cs="Arial" w:hint="eastAsia"/>
          <w:sz w:val="24"/>
        </w:rPr>
        <w:t>管辖。</w:t>
      </w:r>
    </w:p>
    <w:p w14:paraId="50FB03B8" w14:textId="77777777" w:rsidR="00E90C76" w:rsidRPr="00E62090" w:rsidRDefault="00E90C76" w:rsidP="00E90C76">
      <w:pPr>
        <w:adjustRightInd w:val="0"/>
        <w:snapToGrid w:val="0"/>
        <w:rPr>
          <w:rFonts w:ascii="彩虹粗仿宋" w:eastAsia="彩虹粗仿宋" w:hAnsi="宋体" w:cs="Arial"/>
          <w:sz w:val="24"/>
        </w:rPr>
      </w:pPr>
    </w:p>
    <w:p w14:paraId="48CA8B8D" w14:textId="77777777" w:rsidR="00E90C76" w:rsidRPr="00E62090" w:rsidRDefault="00E90C76" w:rsidP="00E90C76">
      <w:pPr>
        <w:pStyle w:val="2"/>
        <w:jc w:val="center"/>
        <w:rPr>
          <w:rFonts w:ascii="彩虹粗仿宋" w:eastAsia="彩虹粗仿宋"/>
          <w:sz w:val="30"/>
        </w:rPr>
      </w:pPr>
      <w:bookmarkStart w:id="96" w:name="_Toc124325903"/>
      <w:r w:rsidRPr="00E62090">
        <w:rPr>
          <w:rFonts w:ascii="彩虹粗仿宋" w:eastAsia="彩虹粗仿宋" w:hint="eastAsia"/>
          <w:sz w:val="30"/>
        </w:rPr>
        <w:t>十九、托管协议的效力</w:t>
      </w:r>
      <w:bookmarkEnd w:id="96"/>
    </w:p>
    <w:p w14:paraId="1D5874AB"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双方对托管协议的效力约定如下：</w:t>
      </w:r>
    </w:p>
    <w:p w14:paraId="658092CB" w14:textId="4ABAF4FA"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（一）基金管理人在向中国证监会申请基金</w:t>
      </w:r>
      <w:r w:rsidR="003B2AC8" w:rsidRPr="00E62090">
        <w:rPr>
          <w:rFonts w:ascii="彩虹粗仿宋" w:eastAsia="彩虹粗仿宋" w:hAnsi="宋体" w:cs="Arial" w:hint="eastAsia"/>
          <w:sz w:val="24"/>
        </w:rPr>
        <w:t>募集注册</w:t>
      </w:r>
      <w:r w:rsidRPr="00E62090">
        <w:rPr>
          <w:rFonts w:ascii="彩虹粗仿宋" w:eastAsia="彩虹粗仿宋" w:hAnsi="宋体" w:cs="Arial" w:hint="eastAsia"/>
          <w:sz w:val="24"/>
        </w:rPr>
        <w:t>时提交的托管协议草案，应经托管协议当事人双方盖章以及双方法定代表人或授权代表签字（或</w:t>
      </w:r>
      <w:r w:rsidR="006A5B33" w:rsidRPr="00E62090">
        <w:rPr>
          <w:rFonts w:ascii="彩虹粗仿宋" w:eastAsia="彩虹粗仿宋" w:hAnsi="宋体" w:cs="Arial" w:hint="eastAsia"/>
          <w:sz w:val="24"/>
        </w:rPr>
        <w:t>签章</w:t>
      </w:r>
      <w:r w:rsidRPr="00E62090">
        <w:rPr>
          <w:rFonts w:ascii="彩虹粗仿宋" w:eastAsia="彩虹粗仿宋" w:hAnsi="宋体" w:cs="Arial" w:hint="eastAsia"/>
          <w:sz w:val="24"/>
        </w:rPr>
        <w:t>），协议当事人双方根据中国证监会的意见修改托管协议草案。托管协议以中国证监会</w:t>
      </w:r>
      <w:r w:rsidR="003B2AC8" w:rsidRPr="00E62090">
        <w:rPr>
          <w:rFonts w:ascii="彩虹粗仿宋" w:eastAsia="彩虹粗仿宋" w:hAnsi="宋体" w:cs="Arial" w:hint="eastAsia"/>
          <w:sz w:val="24"/>
        </w:rPr>
        <w:t>注册</w:t>
      </w:r>
      <w:r w:rsidRPr="00E62090">
        <w:rPr>
          <w:rFonts w:ascii="彩虹粗仿宋" w:eastAsia="彩虹粗仿宋" w:hAnsi="宋体" w:cs="Arial" w:hint="eastAsia"/>
          <w:sz w:val="24"/>
        </w:rPr>
        <w:t>的文本为正式文本。</w:t>
      </w:r>
      <w:bookmarkStart w:id="97" w:name="_GoBack"/>
      <w:bookmarkEnd w:id="97"/>
    </w:p>
    <w:p w14:paraId="108C6B50"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75FD8F4F"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（三）托管协议自生效之日起对托管协议当事人具有同等的法律约束力。</w:t>
      </w:r>
    </w:p>
    <w:p w14:paraId="1B6FD332" w14:textId="5DC13048" w:rsidR="00E90C76" w:rsidRPr="00E62090" w:rsidRDefault="00E90C76" w:rsidP="00E90C76">
      <w:pPr>
        <w:adjustRightInd w:val="0"/>
        <w:snapToGrid w:val="0"/>
        <w:ind w:firstLineChars="200" w:firstLine="480"/>
        <w:rPr>
          <w:rFonts w:ascii="彩虹粗仿宋" w:eastAsia="彩虹粗仿宋"/>
          <w:sz w:val="30"/>
          <w:szCs w:val="30"/>
        </w:rPr>
      </w:pPr>
      <w:r w:rsidRPr="00E62090">
        <w:rPr>
          <w:rFonts w:ascii="彩虹粗仿宋" w:eastAsia="彩虹粗仿宋" w:hAnsi="宋体" w:cs="Arial" w:hint="eastAsia"/>
          <w:sz w:val="24"/>
        </w:rPr>
        <w:t>（四）本协议一式</w:t>
      </w:r>
      <w:r w:rsidR="00FE3092" w:rsidRPr="00E62090">
        <w:rPr>
          <w:rFonts w:ascii="彩虹粗仿宋" w:eastAsia="彩虹粗仿宋" w:hAnsi="宋体" w:cs="Arial" w:hint="eastAsia"/>
          <w:sz w:val="24"/>
        </w:rPr>
        <w:t>六</w:t>
      </w:r>
      <w:r w:rsidRPr="00E62090">
        <w:rPr>
          <w:rFonts w:ascii="彩虹粗仿宋" w:eastAsia="彩虹粗仿宋" w:hAnsi="宋体" w:cs="Arial" w:hint="eastAsia"/>
          <w:sz w:val="24"/>
        </w:rPr>
        <w:t>份，协议双方各持</w:t>
      </w:r>
      <w:r w:rsidR="00FE3092" w:rsidRPr="00E62090">
        <w:rPr>
          <w:rFonts w:ascii="彩虹粗仿宋" w:eastAsia="彩虹粗仿宋" w:hAnsi="宋体" w:cs="Arial" w:hint="eastAsia"/>
          <w:sz w:val="24"/>
        </w:rPr>
        <w:t>二</w:t>
      </w:r>
      <w:r w:rsidRPr="00E62090">
        <w:rPr>
          <w:rFonts w:ascii="彩虹粗仿宋" w:eastAsia="彩虹粗仿宋" w:hAnsi="宋体" w:cs="Arial" w:hint="eastAsia"/>
          <w:sz w:val="24"/>
        </w:rPr>
        <w:t>份，上报监管机构</w:t>
      </w:r>
      <w:r w:rsidR="00FE3092" w:rsidRPr="00E62090">
        <w:rPr>
          <w:rFonts w:ascii="彩虹粗仿宋" w:eastAsia="彩虹粗仿宋" w:hAnsi="宋体" w:cs="Arial" w:hint="eastAsia"/>
          <w:sz w:val="24"/>
        </w:rPr>
        <w:t>二</w:t>
      </w:r>
      <w:r w:rsidRPr="00E62090">
        <w:rPr>
          <w:rFonts w:ascii="彩虹粗仿宋" w:eastAsia="彩虹粗仿宋" w:hAnsi="宋体" w:cs="Arial" w:hint="eastAsia"/>
          <w:sz w:val="24"/>
        </w:rPr>
        <w:t>份，每份具有同等的法律效力。</w:t>
      </w:r>
    </w:p>
    <w:p w14:paraId="2C05E4A1" w14:textId="77777777" w:rsidR="00E90C76" w:rsidRPr="00E62090" w:rsidRDefault="00E90C76" w:rsidP="00E90C76">
      <w:pPr>
        <w:adjustRightInd w:val="0"/>
        <w:snapToGrid w:val="0"/>
        <w:rPr>
          <w:rFonts w:ascii="彩虹粗仿宋" w:eastAsia="彩虹粗仿宋" w:hAnsi="宋体" w:cs="Arial"/>
          <w:sz w:val="24"/>
        </w:rPr>
      </w:pPr>
    </w:p>
    <w:p w14:paraId="7920C88E" w14:textId="77777777" w:rsidR="00E90C76" w:rsidRPr="00E62090" w:rsidRDefault="00E90C76" w:rsidP="00E90C76">
      <w:pPr>
        <w:pStyle w:val="2"/>
        <w:jc w:val="center"/>
        <w:rPr>
          <w:rFonts w:ascii="彩虹粗仿宋" w:eastAsia="彩虹粗仿宋"/>
          <w:sz w:val="30"/>
        </w:rPr>
      </w:pPr>
      <w:bookmarkStart w:id="98" w:name="_Toc124325904"/>
      <w:r w:rsidRPr="00E62090">
        <w:rPr>
          <w:rFonts w:ascii="彩虹粗仿宋" w:eastAsia="彩虹粗仿宋" w:hint="eastAsia"/>
          <w:sz w:val="30"/>
        </w:rPr>
        <w:t>二十、其他事项</w:t>
      </w:r>
      <w:bookmarkEnd w:id="98"/>
    </w:p>
    <w:p w14:paraId="79BAE824" w14:textId="77777777" w:rsidR="00951738" w:rsidRPr="00E62090" w:rsidRDefault="0014476F" w:rsidP="00951738">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基金</w:t>
      </w:r>
      <w:r w:rsidR="00951738" w:rsidRPr="00E62090">
        <w:rPr>
          <w:rFonts w:ascii="彩虹粗仿宋" w:eastAsia="彩虹粗仿宋" w:hAnsi="宋体" w:cs="Arial" w:hint="eastAsia"/>
          <w:sz w:val="24"/>
        </w:rPr>
        <w:t>管理人与</w:t>
      </w:r>
      <w:r w:rsidRPr="00E62090">
        <w:rPr>
          <w:rFonts w:ascii="彩虹粗仿宋" w:eastAsia="彩虹粗仿宋" w:hAnsi="宋体" w:cs="Arial" w:hint="eastAsia"/>
          <w:sz w:val="24"/>
        </w:rPr>
        <w:t>基金</w:t>
      </w:r>
      <w:r w:rsidR="00951738" w:rsidRPr="00E62090">
        <w:rPr>
          <w:rFonts w:ascii="彩虹粗仿宋" w:eastAsia="彩虹粗仿宋" w:hAnsi="宋体" w:cs="Arial" w:hint="eastAsia"/>
          <w:sz w:val="24"/>
        </w:rPr>
        <w:t>托管人双方应严格按照相关法律法规、监管规定各自履行监管报告职责，报告程序和内容按照监管机构有关规定执行。</w:t>
      </w:r>
    </w:p>
    <w:p w14:paraId="1268B753"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lastRenderedPageBreak/>
        <w:t>如发生有权司法机关依法冻结基金份额持有人的基金份额时，基金管理人应予以配合，承担司法协助义务。</w:t>
      </w:r>
    </w:p>
    <w:p w14:paraId="564DA393"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7B890F9F" w14:textId="77777777" w:rsidR="00E90C76" w:rsidRPr="00E62090" w:rsidRDefault="00E90C76" w:rsidP="00E90C76">
      <w:pPr>
        <w:adjustRightInd w:val="0"/>
        <w:snapToGrid w:val="0"/>
        <w:rPr>
          <w:rFonts w:ascii="彩虹粗仿宋" w:eastAsia="彩虹粗仿宋"/>
          <w:b/>
          <w:bCs/>
        </w:rPr>
      </w:pPr>
    </w:p>
    <w:p w14:paraId="54294311" w14:textId="77777777" w:rsidR="00E90C76" w:rsidRPr="00E62090" w:rsidRDefault="00E90C76" w:rsidP="00E90C76">
      <w:pPr>
        <w:pStyle w:val="2"/>
        <w:jc w:val="center"/>
        <w:rPr>
          <w:rFonts w:ascii="彩虹粗仿宋" w:eastAsia="彩虹粗仿宋"/>
          <w:sz w:val="30"/>
        </w:rPr>
      </w:pPr>
      <w:bookmarkStart w:id="99" w:name="_Toc124325905"/>
      <w:r w:rsidRPr="00E62090">
        <w:rPr>
          <w:rFonts w:ascii="彩虹粗仿宋" w:eastAsia="彩虹粗仿宋" w:hint="eastAsia"/>
          <w:sz w:val="30"/>
        </w:rPr>
        <w:t>二十一、托管协议的签订</w:t>
      </w:r>
      <w:bookmarkEnd w:id="99"/>
    </w:p>
    <w:p w14:paraId="4DFECA34" w14:textId="77777777" w:rsidR="00E90C76" w:rsidRPr="00E62090" w:rsidRDefault="00E90C76" w:rsidP="00E90C76">
      <w:pPr>
        <w:adjustRightInd w:val="0"/>
        <w:snapToGrid w:val="0"/>
        <w:ind w:firstLineChars="200" w:firstLine="480"/>
        <w:rPr>
          <w:rFonts w:ascii="彩虹粗仿宋" w:eastAsia="彩虹粗仿宋" w:hAnsi="宋体" w:cs="Arial"/>
          <w:sz w:val="24"/>
        </w:rPr>
      </w:pPr>
      <w:r w:rsidRPr="00E62090">
        <w:rPr>
          <w:rFonts w:ascii="彩虹粗仿宋" w:eastAsia="彩虹粗仿宋" w:hAnsi="宋体" w:cs="Arial" w:hint="eastAsia"/>
          <w:sz w:val="24"/>
        </w:rPr>
        <w:t>本协议双方法定代表人或授权代表签章、签订地、签订日</w:t>
      </w:r>
    </w:p>
    <w:p w14:paraId="429FFD5D" w14:textId="77777777" w:rsidR="00E90C76" w:rsidRPr="00E62090" w:rsidRDefault="00E90C76" w:rsidP="00E90C76">
      <w:pPr>
        <w:adjustRightInd w:val="0"/>
        <w:snapToGrid w:val="0"/>
        <w:ind w:firstLineChars="200" w:firstLine="480"/>
        <w:rPr>
          <w:rFonts w:ascii="彩虹粗仿宋" w:eastAsia="彩虹粗仿宋" w:hAnsi="宋体" w:cs="Arial"/>
          <w:sz w:val="24"/>
        </w:rPr>
        <w:sectPr w:rsidR="00E90C76" w:rsidRPr="00E62090">
          <w:headerReference w:type="default" r:id="rId9"/>
          <w:pgSz w:w="11906" w:h="16838" w:code="9"/>
          <w:pgMar w:top="1418" w:right="1701" w:bottom="1418" w:left="1701" w:header="851" w:footer="992" w:gutter="0"/>
          <w:cols w:space="425"/>
          <w:docGrid w:type="lines" w:linePitch="312"/>
        </w:sectPr>
      </w:pPr>
    </w:p>
    <w:p w14:paraId="0EC7B5C6" w14:textId="616586D9" w:rsidR="00E90C76" w:rsidRPr="00E62090" w:rsidRDefault="00E90C76" w:rsidP="00E90C76">
      <w:pPr>
        <w:spacing w:line="360" w:lineRule="auto"/>
        <w:ind w:right="26"/>
        <w:rPr>
          <w:rFonts w:ascii="彩虹粗仿宋" w:eastAsia="彩虹粗仿宋"/>
          <w:sz w:val="24"/>
        </w:rPr>
      </w:pPr>
      <w:r w:rsidRPr="00E62090">
        <w:rPr>
          <w:rFonts w:ascii="彩虹粗仿宋" w:eastAsia="彩虹粗仿宋" w:hint="eastAsia"/>
          <w:sz w:val="24"/>
        </w:rPr>
        <w:lastRenderedPageBreak/>
        <w:t>本页无正文，为</w:t>
      </w:r>
      <w:r w:rsidR="003B2AC8" w:rsidRPr="00E62090">
        <w:rPr>
          <w:rFonts w:ascii="彩虹粗仿宋" w:eastAsia="彩虹粗仿宋" w:hint="eastAsia"/>
          <w:sz w:val="24"/>
        </w:rPr>
        <w:t>《万家纳斯达克100指数型发起式证券投资基金（QDII）托管协议》</w:t>
      </w:r>
      <w:r w:rsidRPr="00E62090">
        <w:rPr>
          <w:rFonts w:ascii="彩虹粗仿宋" w:eastAsia="彩虹粗仿宋" w:hint="eastAsia"/>
          <w:sz w:val="24"/>
        </w:rPr>
        <w:t>的签字盖章页。</w:t>
      </w:r>
    </w:p>
    <w:p w14:paraId="1E95305E" w14:textId="77777777" w:rsidR="00E90C76" w:rsidRPr="00472AEE" w:rsidRDefault="00E90C76" w:rsidP="00E90C76">
      <w:pPr>
        <w:spacing w:line="360" w:lineRule="auto"/>
        <w:rPr>
          <w:rFonts w:ascii="彩虹粗仿宋" w:eastAsia="彩虹粗仿宋"/>
          <w:sz w:val="24"/>
        </w:rPr>
      </w:pPr>
    </w:p>
    <w:p w14:paraId="5C6D4BE8" w14:textId="77777777" w:rsidR="00E90C76" w:rsidRPr="00E62090" w:rsidRDefault="00E90C76" w:rsidP="00E90C76">
      <w:pPr>
        <w:spacing w:line="360" w:lineRule="auto"/>
        <w:rPr>
          <w:rFonts w:ascii="彩虹粗仿宋" w:eastAsia="彩虹粗仿宋"/>
          <w:sz w:val="24"/>
        </w:rPr>
      </w:pPr>
    </w:p>
    <w:p w14:paraId="6805E13D" w14:textId="77777777" w:rsidR="00E90C76" w:rsidRPr="00E62090" w:rsidRDefault="00E90C76" w:rsidP="00E90C76">
      <w:pPr>
        <w:spacing w:line="360" w:lineRule="auto"/>
        <w:rPr>
          <w:rFonts w:ascii="彩虹粗仿宋" w:eastAsia="彩虹粗仿宋"/>
          <w:sz w:val="24"/>
        </w:rPr>
      </w:pPr>
    </w:p>
    <w:p w14:paraId="449ED8D2" w14:textId="3DB92707" w:rsidR="00E90C76" w:rsidRPr="00E62090" w:rsidRDefault="00E90C76" w:rsidP="00E90C76">
      <w:pPr>
        <w:spacing w:line="360" w:lineRule="auto"/>
        <w:ind w:right="26"/>
        <w:rPr>
          <w:rFonts w:ascii="彩虹粗仿宋" w:eastAsia="彩虹粗仿宋"/>
          <w:sz w:val="24"/>
        </w:rPr>
      </w:pPr>
      <w:r w:rsidRPr="00E62090">
        <w:rPr>
          <w:rFonts w:ascii="彩虹粗仿宋" w:eastAsia="彩虹粗仿宋" w:hint="eastAsia"/>
          <w:sz w:val="24"/>
        </w:rPr>
        <w:t>基金管理人：</w:t>
      </w:r>
      <w:r w:rsidR="003B2AC8" w:rsidRPr="00E62090">
        <w:rPr>
          <w:rFonts w:ascii="彩虹粗仿宋" w:eastAsia="彩虹粗仿宋" w:hint="eastAsia"/>
          <w:sz w:val="24"/>
        </w:rPr>
        <w:t>万家</w:t>
      </w:r>
      <w:r w:rsidRPr="00E62090">
        <w:rPr>
          <w:rFonts w:ascii="彩虹粗仿宋" w:eastAsia="彩虹粗仿宋" w:hint="eastAsia"/>
          <w:sz w:val="24"/>
        </w:rPr>
        <w:t>基金管理有限公司（盖章）</w:t>
      </w:r>
    </w:p>
    <w:p w14:paraId="7103934C" w14:textId="77777777" w:rsidR="00E90C76" w:rsidRPr="00E62090" w:rsidRDefault="00E90C76" w:rsidP="00E90C76">
      <w:pPr>
        <w:spacing w:line="360" w:lineRule="auto"/>
        <w:ind w:right="26"/>
        <w:rPr>
          <w:rFonts w:ascii="彩虹粗仿宋" w:eastAsia="彩虹粗仿宋"/>
          <w:sz w:val="24"/>
        </w:rPr>
      </w:pPr>
    </w:p>
    <w:p w14:paraId="3136CE8F" w14:textId="77777777" w:rsidR="00E90C76" w:rsidRPr="00E62090" w:rsidRDefault="00E90C76" w:rsidP="00E90C76">
      <w:pPr>
        <w:spacing w:line="360" w:lineRule="auto"/>
        <w:ind w:right="26"/>
        <w:rPr>
          <w:rFonts w:ascii="彩虹粗仿宋" w:eastAsia="彩虹粗仿宋"/>
          <w:sz w:val="24"/>
        </w:rPr>
      </w:pPr>
    </w:p>
    <w:p w14:paraId="174FC5B2" w14:textId="4156E430" w:rsidR="00E90C76" w:rsidRPr="00E62090" w:rsidRDefault="00E90C76" w:rsidP="00E90C76">
      <w:pPr>
        <w:spacing w:line="360" w:lineRule="auto"/>
        <w:ind w:right="26"/>
        <w:rPr>
          <w:rFonts w:ascii="彩虹粗仿宋" w:eastAsia="彩虹粗仿宋"/>
          <w:sz w:val="24"/>
        </w:rPr>
      </w:pPr>
      <w:r w:rsidRPr="00E62090">
        <w:rPr>
          <w:rFonts w:ascii="彩虹粗仿宋" w:eastAsia="彩虹粗仿宋" w:hint="eastAsia"/>
          <w:sz w:val="24"/>
        </w:rPr>
        <w:t xml:space="preserve">法定代表人或授权代表：                   </w:t>
      </w:r>
    </w:p>
    <w:p w14:paraId="6A5FF329" w14:textId="77777777" w:rsidR="00E90C76" w:rsidRPr="00E62090" w:rsidRDefault="00E90C76" w:rsidP="00E90C76">
      <w:pPr>
        <w:spacing w:line="360" w:lineRule="auto"/>
        <w:ind w:right="26"/>
        <w:rPr>
          <w:rFonts w:ascii="彩虹粗仿宋" w:eastAsia="彩虹粗仿宋"/>
          <w:sz w:val="24"/>
        </w:rPr>
      </w:pPr>
    </w:p>
    <w:p w14:paraId="7E006041" w14:textId="77777777" w:rsidR="00E90C76" w:rsidRPr="00E62090" w:rsidRDefault="00E90C76" w:rsidP="00E90C76">
      <w:pPr>
        <w:spacing w:line="360" w:lineRule="auto"/>
        <w:ind w:right="26"/>
        <w:rPr>
          <w:rFonts w:ascii="彩虹粗仿宋" w:eastAsia="彩虹粗仿宋"/>
          <w:sz w:val="24"/>
        </w:rPr>
      </w:pPr>
    </w:p>
    <w:p w14:paraId="6F79A12F" w14:textId="77777777" w:rsidR="00E90C76" w:rsidRPr="00E62090" w:rsidRDefault="00E90C76" w:rsidP="00E90C76">
      <w:pPr>
        <w:spacing w:line="360" w:lineRule="auto"/>
        <w:ind w:right="26"/>
        <w:rPr>
          <w:rFonts w:ascii="彩虹粗仿宋" w:eastAsia="彩虹粗仿宋"/>
          <w:sz w:val="24"/>
        </w:rPr>
      </w:pPr>
    </w:p>
    <w:p w14:paraId="282986C8" w14:textId="77777777" w:rsidR="00E90C76" w:rsidRPr="00E62090" w:rsidRDefault="00E90C76" w:rsidP="00E90C76">
      <w:pPr>
        <w:spacing w:line="360" w:lineRule="auto"/>
        <w:ind w:right="26"/>
        <w:rPr>
          <w:rFonts w:ascii="彩虹粗仿宋" w:eastAsia="彩虹粗仿宋"/>
          <w:sz w:val="24"/>
        </w:rPr>
      </w:pPr>
      <w:r w:rsidRPr="00E62090">
        <w:rPr>
          <w:rFonts w:ascii="彩虹粗仿宋" w:eastAsia="彩虹粗仿宋" w:hint="eastAsia"/>
          <w:sz w:val="24"/>
        </w:rPr>
        <w:t>基金托管人：中国建设银行股份有限公司（盖章）</w:t>
      </w:r>
    </w:p>
    <w:p w14:paraId="644982D2" w14:textId="77777777" w:rsidR="00E90C76" w:rsidRPr="00E62090" w:rsidRDefault="00E90C76" w:rsidP="00E90C76">
      <w:pPr>
        <w:spacing w:line="360" w:lineRule="auto"/>
        <w:ind w:right="26"/>
        <w:rPr>
          <w:rFonts w:ascii="彩虹粗仿宋" w:eastAsia="彩虹粗仿宋"/>
          <w:sz w:val="24"/>
        </w:rPr>
      </w:pPr>
    </w:p>
    <w:p w14:paraId="732C9E8F" w14:textId="77777777" w:rsidR="00E90C76" w:rsidRPr="00E62090" w:rsidRDefault="00E90C76" w:rsidP="00E90C76">
      <w:pPr>
        <w:spacing w:line="360" w:lineRule="auto"/>
        <w:ind w:right="26"/>
        <w:rPr>
          <w:rFonts w:ascii="彩虹粗仿宋" w:eastAsia="彩虹粗仿宋"/>
          <w:sz w:val="24"/>
        </w:rPr>
      </w:pPr>
    </w:p>
    <w:p w14:paraId="11CBBFD9" w14:textId="77777777" w:rsidR="00E90C76" w:rsidRPr="00E62090" w:rsidRDefault="00E90C76" w:rsidP="00E90C76">
      <w:pPr>
        <w:spacing w:line="360" w:lineRule="auto"/>
        <w:ind w:right="26"/>
        <w:rPr>
          <w:rFonts w:ascii="彩虹粗仿宋" w:eastAsia="彩虹粗仿宋"/>
          <w:sz w:val="24"/>
        </w:rPr>
      </w:pPr>
      <w:r w:rsidRPr="00E62090">
        <w:rPr>
          <w:rFonts w:ascii="彩虹粗仿宋" w:eastAsia="彩虹粗仿宋" w:hint="eastAsia"/>
          <w:sz w:val="24"/>
        </w:rPr>
        <w:t xml:space="preserve">法定代表人或授权代表：                   </w:t>
      </w:r>
    </w:p>
    <w:p w14:paraId="508BB0E3" w14:textId="77777777" w:rsidR="00E90C76" w:rsidRPr="00E62090" w:rsidRDefault="00E90C76" w:rsidP="00E90C76">
      <w:pPr>
        <w:spacing w:line="360" w:lineRule="auto"/>
        <w:ind w:right="26"/>
        <w:rPr>
          <w:rFonts w:ascii="彩虹粗仿宋" w:eastAsia="彩虹粗仿宋"/>
          <w:b/>
          <w:sz w:val="24"/>
          <w:szCs w:val="28"/>
        </w:rPr>
      </w:pPr>
    </w:p>
    <w:p w14:paraId="1A0DD221" w14:textId="77777777" w:rsidR="00E90C76" w:rsidRPr="00E62090" w:rsidRDefault="00E90C76" w:rsidP="00E90C76">
      <w:pPr>
        <w:spacing w:line="360" w:lineRule="auto"/>
        <w:ind w:right="26"/>
        <w:rPr>
          <w:rFonts w:ascii="彩虹粗仿宋" w:eastAsia="彩虹粗仿宋"/>
          <w:b/>
          <w:sz w:val="24"/>
          <w:szCs w:val="28"/>
        </w:rPr>
      </w:pPr>
    </w:p>
    <w:p w14:paraId="1F42F16A" w14:textId="77777777" w:rsidR="00E90C76" w:rsidRPr="00E62090" w:rsidRDefault="00E90C76" w:rsidP="00E90C76">
      <w:pPr>
        <w:spacing w:line="360" w:lineRule="auto"/>
        <w:ind w:right="26"/>
        <w:rPr>
          <w:rFonts w:ascii="彩虹粗仿宋" w:eastAsia="彩虹粗仿宋"/>
          <w:b/>
          <w:sz w:val="24"/>
          <w:szCs w:val="28"/>
        </w:rPr>
      </w:pPr>
    </w:p>
    <w:p w14:paraId="6634368A" w14:textId="77777777" w:rsidR="00E90C76" w:rsidRPr="00E62090" w:rsidRDefault="00E90C76" w:rsidP="00E90C76">
      <w:pPr>
        <w:spacing w:line="360" w:lineRule="auto"/>
        <w:ind w:right="26"/>
        <w:rPr>
          <w:rFonts w:ascii="彩虹粗仿宋" w:eastAsia="彩虹粗仿宋"/>
          <w:b/>
          <w:sz w:val="24"/>
          <w:szCs w:val="28"/>
        </w:rPr>
      </w:pPr>
      <w:r w:rsidRPr="00E62090">
        <w:rPr>
          <w:rFonts w:ascii="彩虹粗仿宋" w:eastAsia="彩虹粗仿宋" w:hint="eastAsia"/>
          <w:b/>
          <w:sz w:val="24"/>
          <w:szCs w:val="28"/>
        </w:rPr>
        <w:t>签订地点：北京</w:t>
      </w:r>
    </w:p>
    <w:p w14:paraId="06660633" w14:textId="784FA954" w:rsidR="00E90C76" w:rsidRPr="004565B1" w:rsidRDefault="00E90C76" w:rsidP="00E62090">
      <w:pPr>
        <w:spacing w:line="360" w:lineRule="auto"/>
        <w:ind w:right="26"/>
        <w:rPr>
          <w:rFonts w:ascii="彩虹粗仿宋" w:eastAsia="彩虹粗仿宋" w:hAnsi="宋体" w:cs="Arial"/>
          <w:sz w:val="24"/>
        </w:rPr>
      </w:pPr>
      <w:r w:rsidRPr="00E62090">
        <w:rPr>
          <w:rFonts w:ascii="彩虹粗仿宋" w:eastAsia="彩虹粗仿宋" w:hint="eastAsia"/>
          <w:b/>
          <w:sz w:val="24"/>
          <w:szCs w:val="28"/>
        </w:rPr>
        <w:t>签 订 日：二零</w:t>
      </w:r>
      <w:r w:rsidR="003B2AC8" w:rsidRPr="00E62090">
        <w:rPr>
          <w:rFonts w:ascii="彩虹粗仿宋" w:eastAsia="彩虹粗仿宋" w:hint="eastAsia"/>
          <w:b/>
          <w:sz w:val="24"/>
          <w:szCs w:val="28"/>
        </w:rPr>
        <w:t>二三</w:t>
      </w:r>
      <w:r w:rsidRPr="00E62090">
        <w:rPr>
          <w:rFonts w:ascii="彩虹粗仿宋" w:eastAsia="彩虹粗仿宋" w:hint="eastAsia"/>
          <w:b/>
          <w:sz w:val="24"/>
          <w:szCs w:val="28"/>
        </w:rPr>
        <w:t>年</w:t>
      </w:r>
      <w:r w:rsidR="003B2AC8" w:rsidRPr="00E62090">
        <w:rPr>
          <w:rFonts w:ascii="彩虹粗仿宋" w:eastAsia="彩虹粗仿宋" w:hint="eastAsia"/>
          <w:b/>
          <w:sz w:val="24"/>
          <w:szCs w:val="28"/>
        </w:rPr>
        <w:t xml:space="preserve"> </w:t>
      </w:r>
      <w:r w:rsidR="003B2AC8" w:rsidRPr="00E62090">
        <w:rPr>
          <w:rFonts w:ascii="彩虹粗仿宋" w:eastAsia="彩虹粗仿宋"/>
          <w:b/>
          <w:sz w:val="24"/>
          <w:szCs w:val="28"/>
        </w:rPr>
        <w:t xml:space="preserve"> </w:t>
      </w:r>
      <w:r w:rsidRPr="00E62090">
        <w:rPr>
          <w:rFonts w:ascii="彩虹粗仿宋" w:eastAsia="彩虹粗仿宋" w:hint="eastAsia"/>
          <w:b/>
          <w:sz w:val="24"/>
          <w:szCs w:val="28"/>
        </w:rPr>
        <w:t>月</w:t>
      </w:r>
      <w:r w:rsidR="003B2AC8" w:rsidRPr="00E62090">
        <w:rPr>
          <w:rFonts w:ascii="彩虹粗仿宋" w:eastAsia="彩虹粗仿宋" w:hint="eastAsia"/>
          <w:b/>
          <w:sz w:val="24"/>
          <w:szCs w:val="28"/>
        </w:rPr>
        <w:t xml:space="preserve">  </w:t>
      </w:r>
      <w:r w:rsidRPr="00E62090">
        <w:rPr>
          <w:rFonts w:ascii="彩虹粗仿宋" w:eastAsia="彩虹粗仿宋" w:hint="eastAsia"/>
          <w:b/>
          <w:sz w:val="24"/>
          <w:szCs w:val="28"/>
        </w:rPr>
        <w:t>日</w:t>
      </w:r>
    </w:p>
    <w:p w14:paraId="13088F99" w14:textId="77777777" w:rsidR="00E90C76" w:rsidRPr="00BB47B0" w:rsidRDefault="00E90C76" w:rsidP="00E90C76"/>
    <w:p w14:paraId="4A79957B" w14:textId="77777777" w:rsidR="00C63651" w:rsidRPr="00E90C76" w:rsidRDefault="00C63651"/>
    <w:sectPr w:rsidR="00C63651" w:rsidRPr="00E90C76" w:rsidSect="009C02F2">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73F6" w16cex:dateUtc="2023-06-12T02:37:00Z"/>
  <w16cex:commentExtensible w16cex:durableId="2831741D" w16cex:dateUtc="2023-06-12T02:38:00Z"/>
  <w16cex:commentExtensible w16cex:durableId="28317FA7" w16cex:dateUtc="2023-06-12T03:27:00Z"/>
  <w16cex:commentExtensible w16cex:durableId="283C065F" w16cex:dateUtc="2023-06-20T03:05:00Z"/>
  <w16cex:commentExtensible w16cex:durableId="2831774A" w16cex:dateUtc="2023-06-12T02:51:00Z"/>
  <w16cex:commentExtensible w16cex:durableId="28317796" w16cex:dateUtc="2023-06-12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6872AA" w16cid:durableId="283167DA"/>
  <w16cid:commentId w16cid:paraId="0303BB94" w16cid:durableId="283167DB"/>
  <w16cid:commentId w16cid:paraId="2F98DF39" w16cid:durableId="283167DC"/>
  <w16cid:commentId w16cid:paraId="1988A8FE" w16cid:durableId="283167DD"/>
  <w16cid:commentId w16cid:paraId="413FCBBF" w16cid:durableId="283167DE"/>
  <w16cid:commentId w16cid:paraId="7FEFEA2B" w16cid:durableId="283167DF"/>
  <w16cid:commentId w16cid:paraId="3A6A5F7A" w16cid:durableId="283167E0"/>
  <w16cid:commentId w16cid:paraId="4EAB179A" w16cid:durableId="283173F6"/>
  <w16cid:commentId w16cid:paraId="3CF56651" w16cid:durableId="2831741D"/>
  <w16cid:commentId w16cid:paraId="477833F5" w16cid:durableId="283167E1"/>
  <w16cid:commentId w16cid:paraId="696E191D" w16cid:durableId="283167E2"/>
  <w16cid:commentId w16cid:paraId="670DC644" w16cid:durableId="283167E3"/>
  <w16cid:commentId w16cid:paraId="167BFB51" w16cid:durableId="283167E4"/>
  <w16cid:commentId w16cid:paraId="2D651962" w16cid:durableId="283167E5"/>
  <w16cid:commentId w16cid:paraId="02B743F8" w16cid:durableId="283167E6"/>
  <w16cid:commentId w16cid:paraId="2908DE21" w16cid:durableId="28317FA7"/>
  <w16cid:commentId w16cid:paraId="71815AAD" w16cid:durableId="283C0441"/>
  <w16cid:commentId w16cid:paraId="1A8B9EF8" w16cid:durableId="283167E7"/>
  <w16cid:commentId w16cid:paraId="795E45D0" w16cid:durableId="283167E8"/>
  <w16cid:commentId w16cid:paraId="30A945D5" w16cid:durableId="283167E9"/>
  <w16cid:commentId w16cid:paraId="68E8CD39" w16cid:durableId="283167EA"/>
  <w16cid:commentId w16cid:paraId="559273F6" w16cid:durableId="283167EB"/>
  <w16cid:commentId w16cid:paraId="6E77925C" w16cid:durableId="283167EC"/>
  <w16cid:commentId w16cid:paraId="7C36C622" w16cid:durableId="283167ED"/>
  <w16cid:commentId w16cid:paraId="5C5C0A26" w16cid:durableId="283167EE"/>
  <w16cid:commentId w16cid:paraId="51FE4120" w16cid:durableId="283167EF"/>
  <w16cid:commentId w16cid:paraId="2B5C4947" w16cid:durableId="283167F0"/>
  <w16cid:commentId w16cid:paraId="6E6EF28C" w16cid:durableId="283167F1"/>
  <w16cid:commentId w16cid:paraId="612D5763" w16cid:durableId="283167F2"/>
  <w16cid:commentId w16cid:paraId="53715BA8" w16cid:durableId="283167F3"/>
  <w16cid:commentId w16cid:paraId="221542FE" w16cid:durableId="283167F4"/>
  <w16cid:commentId w16cid:paraId="24B7C000" w16cid:durableId="283167F5"/>
  <w16cid:commentId w16cid:paraId="384D7C8B" w16cid:durableId="283167F6"/>
  <w16cid:commentId w16cid:paraId="2ECB556C" w16cid:durableId="283C065F"/>
  <w16cid:commentId w16cid:paraId="6F71CE49" w16cid:durableId="283167F7"/>
  <w16cid:commentId w16cid:paraId="0FAFB159" w16cid:durableId="283167F8"/>
  <w16cid:commentId w16cid:paraId="0FB99EE3" w16cid:durableId="283167F9"/>
  <w16cid:commentId w16cid:paraId="3286410F" w16cid:durableId="2831774A"/>
  <w16cid:commentId w16cid:paraId="6233566E" w16cid:durableId="283167FA"/>
  <w16cid:commentId w16cid:paraId="515A6CBE" w16cid:durableId="283167FB"/>
  <w16cid:commentId w16cid:paraId="19553D2C" w16cid:durableId="28317796"/>
  <w16cid:commentId w16cid:paraId="5CF877B2" w16cid:durableId="283167FC"/>
  <w16cid:commentId w16cid:paraId="7F4B76F2" w16cid:durableId="283167F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53F5B" w14:textId="77777777" w:rsidR="003B35E5" w:rsidRDefault="003B35E5" w:rsidP="00E90C76">
      <w:r>
        <w:separator/>
      </w:r>
    </w:p>
  </w:endnote>
  <w:endnote w:type="continuationSeparator" w:id="0">
    <w:p w14:paraId="54A46593" w14:textId="77777777" w:rsidR="003B35E5" w:rsidRDefault="003B35E5" w:rsidP="00E90C76">
      <w:r>
        <w:continuationSeparator/>
      </w:r>
    </w:p>
  </w:endnote>
  <w:endnote w:type="continuationNotice" w:id="1">
    <w:p w14:paraId="530B6359" w14:textId="77777777" w:rsidR="003B35E5" w:rsidRDefault="003B3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彩虹粗仿宋">
    <w:altName w:val="Arial Unicode MS"/>
    <w:charset w:val="86"/>
    <w:family w:val="script"/>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F14A2" w14:textId="77777777" w:rsidR="00FE3092" w:rsidRDefault="00FE309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C6741EC" w14:textId="77777777" w:rsidR="00FE3092" w:rsidRDefault="00FE309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85BBB" w14:textId="5EDBBF66" w:rsidR="00FE3092" w:rsidRDefault="00FE309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72AEE">
      <w:rPr>
        <w:rStyle w:val="a8"/>
        <w:noProof/>
      </w:rPr>
      <w:t>45</w:t>
    </w:r>
    <w:r>
      <w:rPr>
        <w:rStyle w:val="a8"/>
      </w:rPr>
      <w:fldChar w:fldCharType="end"/>
    </w:r>
  </w:p>
  <w:p w14:paraId="5A73DCB7" w14:textId="77777777" w:rsidR="00FE3092" w:rsidRDefault="00FE3092">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B545C" w14:textId="77777777" w:rsidR="00FE3092" w:rsidRDefault="00FE309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574B9" w14:textId="77777777" w:rsidR="003B35E5" w:rsidRDefault="003B35E5" w:rsidP="00E90C76">
      <w:r>
        <w:separator/>
      </w:r>
    </w:p>
  </w:footnote>
  <w:footnote w:type="continuationSeparator" w:id="0">
    <w:p w14:paraId="71E82783" w14:textId="77777777" w:rsidR="003B35E5" w:rsidRDefault="003B35E5" w:rsidP="00E90C76">
      <w:r>
        <w:continuationSeparator/>
      </w:r>
    </w:p>
  </w:footnote>
  <w:footnote w:type="continuationNotice" w:id="1">
    <w:p w14:paraId="3B1A1833" w14:textId="77777777" w:rsidR="003B35E5" w:rsidRDefault="003B35E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384B0" w14:textId="77777777" w:rsidR="00FE3092" w:rsidRDefault="00FE3092">
    <w:pPr>
      <w:pStyle w:val="a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1286B" w14:textId="77777777" w:rsidR="00FE3092" w:rsidRDefault="00FE309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35C452ED"/>
    <w:multiLevelType w:val="hybridMultilevel"/>
    <w:tmpl w:val="8494A9F0"/>
    <w:lvl w:ilvl="0" w:tplc="D248D50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46"/>
    <w:rsid w:val="000018B7"/>
    <w:rsid w:val="00003D21"/>
    <w:rsid w:val="00004BA7"/>
    <w:rsid w:val="00006D94"/>
    <w:rsid w:val="00014F7E"/>
    <w:rsid w:val="000167B7"/>
    <w:rsid w:val="00023554"/>
    <w:rsid w:val="00026163"/>
    <w:rsid w:val="0003035F"/>
    <w:rsid w:val="00031F5B"/>
    <w:rsid w:val="000400C4"/>
    <w:rsid w:val="00040992"/>
    <w:rsid w:val="00044B81"/>
    <w:rsid w:val="00044DF6"/>
    <w:rsid w:val="00045858"/>
    <w:rsid w:val="00046AB5"/>
    <w:rsid w:val="00052115"/>
    <w:rsid w:val="00057B09"/>
    <w:rsid w:val="0006135D"/>
    <w:rsid w:val="000613DF"/>
    <w:rsid w:val="00065C19"/>
    <w:rsid w:val="00065EA6"/>
    <w:rsid w:val="00074BAC"/>
    <w:rsid w:val="000809D7"/>
    <w:rsid w:val="00080FDA"/>
    <w:rsid w:val="0008271D"/>
    <w:rsid w:val="000829C6"/>
    <w:rsid w:val="00084DAB"/>
    <w:rsid w:val="00091241"/>
    <w:rsid w:val="000937F4"/>
    <w:rsid w:val="00097E25"/>
    <w:rsid w:val="000A4C65"/>
    <w:rsid w:val="000A4D16"/>
    <w:rsid w:val="000B37DB"/>
    <w:rsid w:val="000C0D35"/>
    <w:rsid w:val="000C7F43"/>
    <w:rsid w:val="000D5535"/>
    <w:rsid w:val="000E3198"/>
    <w:rsid w:val="000E52C4"/>
    <w:rsid w:val="000F0D51"/>
    <w:rsid w:val="000F19CB"/>
    <w:rsid w:val="00104AFA"/>
    <w:rsid w:val="00114F49"/>
    <w:rsid w:val="00117776"/>
    <w:rsid w:val="001311A5"/>
    <w:rsid w:val="001372CC"/>
    <w:rsid w:val="00140054"/>
    <w:rsid w:val="00141AE1"/>
    <w:rsid w:val="0014476F"/>
    <w:rsid w:val="00146732"/>
    <w:rsid w:val="001639A2"/>
    <w:rsid w:val="001649F9"/>
    <w:rsid w:val="00170D1A"/>
    <w:rsid w:val="00176104"/>
    <w:rsid w:val="001764D0"/>
    <w:rsid w:val="00184D2D"/>
    <w:rsid w:val="001878E8"/>
    <w:rsid w:val="00187ED4"/>
    <w:rsid w:val="00191221"/>
    <w:rsid w:val="001A044F"/>
    <w:rsid w:val="001A5E5A"/>
    <w:rsid w:val="001B0ABF"/>
    <w:rsid w:val="001B13BC"/>
    <w:rsid w:val="001B2884"/>
    <w:rsid w:val="001B6711"/>
    <w:rsid w:val="001C0888"/>
    <w:rsid w:val="001C5E36"/>
    <w:rsid w:val="001C5E75"/>
    <w:rsid w:val="001D382E"/>
    <w:rsid w:val="001D3AAE"/>
    <w:rsid w:val="001D43AA"/>
    <w:rsid w:val="001D5523"/>
    <w:rsid w:val="001E1EEE"/>
    <w:rsid w:val="001F0599"/>
    <w:rsid w:val="001F3952"/>
    <w:rsid w:val="001F56B6"/>
    <w:rsid w:val="00202B6B"/>
    <w:rsid w:val="00202CEB"/>
    <w:rsid w:val="00205831"/>
    <w:rsid w:val="00206C57"/>
    <w:rsid w:val="002130C8"/>
    <w:rsid w:val="002223D4"/>
    <w:rsid w:val="00225AAA"/>
    <w:rsid w:val="00227201"/>
    <w:rsid w:val="00232558"/>
    <w:rsid w:val="00237E33"/>
    <w:rsid w:val="0024134E"/>
    <w:rsid w:val="00241A29"/>
    <w:rsid w:val="00245B0D"/>
    <w:rsid w:val="00251E8D"/>
    <w:rsid w:val="002560A6"/>
    <w:rsid w:val="002629E0"/>
    <w:rsid w:val="0026407C"/>
    <w:rsid w:val="002646FC"/>
    <w:rsid w:val="00267BB2"/>
    <w:rsid w:val="0027065D"/>
    <w:rsid w:val="00270972"/>
    <w:rsid w:val="002716BE"/>
    <w:rsid w:val="00277D97"/>
    <w:rsid w:val="002848D6"/>
    <w:rsid w:val="00285965"/>
    <w:rsid w:val="00287CB0"/>
    <w:rsid w:val="00292F77"/>
    <w:rsid w:val="00293813"/>
    <w:rsid w:val="0029435A"/>
    <w:rsid w:val="00296B30"/>
    <w:rsid w:val="002A6EAA"/>
    <w:rsid w:val="002B167B"/>
    <w:rsid w:val="002B5639"/>
    <w:rsid w:val="002B6485"/>
    <w:rsid w:val="002B651A"/>
    <w:rsid w:val="002B6E7E"/>
    <w:rsid w:val="002C1536"/>
    <w:rsid w:val="002C32D9"/>
    <w:rsid w:val="002C77E4"/>
    <w:rsid w:val="002E0724"/>
    <w:rsid w:val="002E1ACA"/>
    <w:rsid w:val="002E4DD7"/>
    <w:rsid w:val="002E6530"/>
    <w:rsid w:val="002E7F7E"/>
    <w:rsid w:val="002F4C05"/>
    <w:rsid w:val="002F595A"/>
    <w:rsid w:val="00301E1D"/>
    <w:rsid w:val="003155D1"/>
    <w:rsid w:val="00316C2C"/>
    <w:rsid w:val="00320101"/>
    <w:rsid w:val="003204F0"/>
    <w:rsid w:val="00327F11"/>
    <w:rsid w:val="00330725"/>
    <w:rsid w:val="00331867"/>
    <w:rsid w:val="00335AC3"/>
    <w:rsid w:val="0034160C"/>
    <w:rsid w:val="003446D5"/>
    <w:rsid w:val="00347353"/>
    <w:rsid w:val="003477AA"/>
    <w:rsid w:val="00350A10"/>
    <w:rsid w:val="00351702"/>
    <w:rsid w:val="003522DE"/>
    <w:rsid w:val="00352F02"/>
    <w:rsid w:val="00354C4D"/>
    <w:rsid w:val="003610C0"/>
    <w:rsid w:val="003624EA"/>
    <w:rsid w:val="003653EF"/>
    <w:rsid w:val="00386085"/>
    <w:rsid w:val="00387380"/>
    <w:rsid w:val="00391CCD"/>
    <w:rsid w:val="0039239D"/>
    <w:rsid w:val="003A0BCD"/>
    <w:rsid w:val="003B2AC8"/>
    <w:rsid w:val="003B31C9"/>
    <w:rsid w:val="003B35E5"/>
    <w:rsid w:val="003C1E51"/>
    <w:rsid w:val="003C2AC7"/>
    <w:rsid w:val="003C48AB"/>
    <w:rsid w:val="003C5020"/>
    <w:rsid w:val="003C5E55"/>
    <w:rsid w:val="003C77FA"/>
    <w:rsid w:val="003C790B"/>
    <w:rsid w:val="003C7E8B"/>
    <w:rsid w:val="003D2478"/>
    <w:rsid w:val="003D7D69"/>
    <w:rsid w:val="003E5DCF"/>
    <w:rsid w:val="003F6501"/>
    <w:rsid w:val="00413DC7"/>
    <w:rsid w:val="004160F2"/>
    <w:rsid w:val="00424565"/>
    <w:rsid w:val="0042598E"/>
    <w:rsid w:val="00431BA5"/>
    <w:rsid w:val="00431D76"/>
    <w:rsid w:val="00432AEB"/>
    <w:rsid w:val="00433F0C"/>
    <w:rsid w:val="00436A3A"/>
    <w:rsid w:val="00436AB3"/>
    <w:rsid w:val="00441B6B"/>
    <w:rsid w:val="0044552A"/>
    <w:rsid w:val="004501EA"/>
    <w:rsid w:val="0046029D"/>
    <w:rsid w:val="004639FD"/>
    <w:rsid w:val="004677C3"/>
    <w:rsid w:val="0047055A"/>
    <w:rsid w:val="00472AEE"/>
    <w:rsid w:val="00480388"/>
    <w:rsid w:val="00487F4D"/>
    <w:rsid w:val="00490E5C"/>
    <w:rsid w:val="00494CF7"/>
    <w:rsid w:val="004950B1"/>
    <w:rsid w:val="00495574"/>
    <w:rsid w:val="0049692B"/>
    <w:rsid w:val="004A20DA"/>
    <w:rsid w:val="004A4229"/>
    <w:rsid w:val="004B14AC"/>
    <w:rsid w:val="004B2B77"/>
    <w:rsid w:val="004B3877"/>
    <w:rsid w:val="004B4580"/>
    <w:rsid w:val="004C17BF"/>
    <w:rsid w:val="004C65A0"/>
    <w:rsid w:val="004C7BB4"/>
    <w:rsid w:val="004D176A"/>
    <w:rsid w:val="004D1C41"/>
    <w:rsid w:val="004D764C"/>
    <w:rsid w:val="004E124A"/>
    <w:rsid w:val="004E1B4B"/>
    <w:rsid w:val="004E1C53"/>
    <w:rsid w:val="004E1ED0"/>
    <w:rsid w:val="004E4626"/>
    <w:rsid w:val="004E4ABF"/>
    <w:rsid w:val="004E5C40"/>
    <w:rsid w:val="004E5E57"/>
    <w:rsid w:val="004F2D3C"/>
    <w:rsid w:val="004F494B"/>
    <w:rsid w:val="0051463E"/>
    <w:rsid w:val="00517A52"/>
    <w:rsid w:val="00531816"/>
    <w:rsid w:val="0053197E"/>
    <w:rsid w:val="00533066"/>
    <w:rsid w:val="00535798"/>
    <w:rsid w:val="00537B45"/>
    <w:rsid w:val="005408B0"/>
    <w:rsid w:val="00546381"/>
    <w:rsid w:val="00546747"/>
    <w:rsid w:val="00550E05"/>
    <w:rsid w:val="00550EFF"/>
    <w:rsid w:val="00550FC6"/>
    <w:rsid w:val="00552B11"/>
    <w:rsid w:val="00554676"/>
    <w:rsid w:val="0055713B"/>
    <w:rsid w:val="00557414"/>
    <w:rsid w:val="00560717"/>
    <w:rsid w:val="00575B5B"/>
    <w:rsid w:val="0058504C"/>
    <w:rsid w:val="00595636"/>
    <w:rsid w:val="005A1824"/>
    <w:rsid w:val="005A477D"/>
    <w:rsid w:val="005A5B14"/>
    <w:rsid w:val="005A6E91"/>
    <w:rsid w:val="005C085D"/>
    <w:rsid w:val="005C57F0"/>
    <w:rsid w:val="005C7F1B"/>
    <w:rsid w:val="005D670E"/>
    <w:rsid w:val="00601207"/>
    <w:rsid w:val="00603CBB"/>
    <w:rsid w:val="006055A2"/>
    <w:rsid w:val="00611D50"/>
    <w:rsid w:val="00616DCF"/>
    <w:rsid w:val="006173D9"/>
    <w:rsid w:val="00621B64"/>
    <w:rsid w:val="0062551C"/>
    <w:rsid w:val="00625C86"/>
    <w:rsid w:val="00626C04"/>
    <w:rsid w:val="00630003"/>
    <w:rsid w:val="006352A2"/>
    <w:rsid w:val="00650230"/>
    <w:rsid w:val="00656E97"/>
    <w:rsid w:val="00657D74"/>
    <w:rsid w:val="006617E7"/>
    <w:rsid w:val="00662C77"/>
    <w:rsid w:val="00664067"/>
    <w:rsid w:val="006659C4"/>
    <w:rsid w:val="006669A7"/>
    <w:rsid w:val="00667BA5"/>
    <w:rsid w:val="00671A34"/>
    <w:rsid w:val="00680DB5"/>
    <w:rsid w:val="00684F00"/>
    <w:rsid w:val="00692695"/>
    <w:rsid w:val="006A2C85"/>
    <w:rsid w:val="006A4E00"/>
    <w:rsid w:val="006A5B33"/>
    <w:rsid w:val="006A77E6"/>
    <w:rsid w:val="006B0D00"/>
    <w:rsid w:val="006B3B83"/>
    <w:rsid w:val="006C61D1"/>
    <w:rsid w:val="006D4E96"/>
    <w:rsid w:val="006D5C8C"/>
    <w:rsid w:val="006D5D88"/>
    <w:rsid w:val="006D6600"/>
    <w:rsid w:val="006E5251"/>
    <w:rsid w:val="006E76C5"/>
    <w:rsid w:val="006F3E66"/>
    <w:rsid w:val="006F5E0C"/>
    <w:rsid w:val="006F6A5E"/>
    <w:rsid w:val="006F6B83"/>
    <w:rsid w:val="00703D5C"/>
    <w:rsid w:val="00710AD3"/>
    <w:rsid w:val="00711BDB"/>
    <w:rsid w:val="007136D1"/>
    <w:rsid w:val="007178B3"/>
    <w:rsid w:val="00723EB0"/>
    <w:rsid w:val="00725B2D"/>
    <w:rsid w:val="00726680"/>
    <w:rsid w:val="00727580"/>
    <w:rsid w:val="00730362"/>
    <w:rsid w:val="00733B3B"/>
    <w:rsid w:val="0073752F"/>
    <w:rsid w:val="0075099E"/>
    <w:rsid w:val="007540BC"/>
    <w:rsid w:val="00755EBE"/>
    <w:rsid w:val="00757588"/>
    <w:rsid w:val="00757E9B"/>
    <w:rsid w:val="00763EF6"/>
    <w:rsid w:val="007679FD"/>
    <w:rsid w:val="00776037"/>
    <w:rsid w:val="007773D2"/>
    <w:rsid w:val="007778FA"/>
    <w:rsid w:val="00777CA0"/>
    <w:rsid w:val="00781433"/>
    <w:rsid w:val="00782886"/>
    <w:rsid w:val="0078767C"/>
    <w:rsid w:val="007903E1"/>
    <w:rsid w:val="007A1DAB"/>
    <w:rsid w:val="007B13B1"/>
    <w:rsid w:val="007C5EC6"/>
    <w:rsid w:val="007C679D"/>
    <w:rsid w:val="007D59C8"/>
    <w:rsid w:val="007E23A8"/>
    <w:rsid w:val="007E3A9A"/>
    <w:rsid w:val="007E3A9E"/>
    <w:rsid w:val="007E4DCB"/>
    <w:rsid w:val="007E6ABD"/>
    <w:rsid w:val="007F2D46"/>
    <w:rsid w:val="007F7AF4"/>
    <w:rsid w:val="007F7EF6"/>
    <w:rsid w:val="00802385"/>
    <w:rsid w:val="00803E3C"/>
    <w:rsid w:val="0080749A"/>
    <w:rsid w:val="0081140A"/>
    <w:rsid w:val="00811D4C"/>
    <w:rsid w:val="00825D04"/>
    <w:rsid w:val="00826106"/>
    <w:rsid w:val="00832D22"/>
    <w:rsid w:val="0083636C"/>
    <w:rsid w:val="008371F1"/>
    <w:rsid w:val="008412EC"/>
    <w:rsid w:val="00843A15"/>
    <w:rsid w:val="00846D66"/>
    <w:rsid w:val="00855528"/>
    <w:rsid w:val="00857C20"/>
    <w:rsid w:val="00863754"/>
    <w:rsid w:val="00864D29"/>
    <w:rsid w:val="008735BC"/>
    <w:rsid w:val="008776C3"/>
    <w:rsid w:val="00880A94"/>
    <w:rsid w:val="008824B9"/>
    <w:rsid w:val="0088669F"/>
    <w:rsid w:val="00887495"/>
    <w:rsid w:val="00890DB3"/>
    <w:rsid w:val="00892534"/>
    <w:rsid w:val="00892AC4"/>
    <w:rsid w:val="00896178"/>
    <w:rsid w:val="008A136C"/>
    <w:rsid w:val="008A279D"/>
    <w:rsid w:val="008A4F36"/>
    <w:rsid w:val="008B00A4"/>
    <w:rsid w:val="008B0861"/>
    <w:rsid w:val="008B223B"/>
    <w:rsid w:val="008B3949"/>
    <w:rsid w:val="008B4CEF"/>
    <w:rsid w:val="008C4220"/>
    <w:rsid w:val="008C6800"/>
    <w:rsid w:val="008C6FE9"/>
    <w:rsid w:val="008D3237"/>
    <w:rsid w:val="008E0EEA"/>
    <w:rsid w:val="008E0F7B"/>
    <w:rsid w:val="008E2276"/>
    <w:rsid w:val="008E5CC5"/>
    <w:rsid w:val="008E720D"/>
    <w:rsid w:val="008F0739"/>
    <w:rsid w:val="008F2FC4"/>
    <w:rsid w:val="008F4CAF"/>
    <w:rsid w:val="00902BF6"/>
    <w:rsid w:val="0090766B"/>
    <w:rsid w:val="009163CE"/>
    <w:rsid w:val="009261E3"/>
    <w:rsid w:val="009329AE"/>
    <w:rsid w:val="00935785"/>
    <w:rsid w:val="00940F5F"/>
    <w:rsid w:val="0094579A"/>
    <w:rsid w:val="00951738"/>
    <w:rsid w:val="00951968"/>
    <w:rsid w:val="00955893"/>
    <w:rsid w:val="009600E2"/>
    <w:rsid w:val="00961755"/>
    <w:rsid w:val="00972BC2"/>
    <w:rsid w:val="009749BA"/>
    <w:rsid w:val="009761F7"/>
    <w:rsid w:val="009777DE"/>
    <w:rsid w:val="00983D27"/>
    <w:rsid w:val="00985A78"/>
    <w:rsid w:val="00987944"/>
    <w:rsid w:val="00990B73"/>
    <w:rsid w:val="009938D9"/>
    <w:rsid w:val="00993F89"/>
    <w:rsid w:val="00996D01"/>
    <w:rsid w:val="009A1C4D"/>
    <w:rsid w:val="009A45F5"/>
    <w:rsid w:val="009A68D9"/>
    <w:rsid w:val="009B0E2A"/>
    <w:rsid w:val="009B567A"/>
    <w:rsid w:val="009C02F2"/>
    <w:rsid w:val="009C19A9"/>
    <w:rsid w:val="009C19E9"/>
    <w:rsid w:val="009C2EFE"/>
    <w:rsid w:val="009C475C"/>
    <w:rsid w:val="009C65F7"/>
    <w:rsid w:val="009D013D"/>
    <w:rsid w:val="009D220F"/>
    <w:rsid w:val="009D4F67"/>
    <w:rsid w:val="009D5609"/>
    <w:rsid w:val="009D63BC"/>
    <w:rsid w:val="009E02CB"/>
    <w:rsid w:val="009E3F64"/>
    <w:rsid w:val="009E48A1"/>
    <w:rsid w:val="009E6127"/>
    <w:rsid w:val="009F34C7"/>
    <w:rsid w:val="009F5186"/>
    <w:rsid w:val="009F7CA2"/>
    <w:rsid w:val="00A123BF"/>
    <w:rsid w:val="00A20962"/>
    <w:rsid w:val="00A33597"/>
    <w:rsid w:val="00A37C02"/>
    <w:rsid w:val="00A4178A"/>
    <w:rsid w:val="00A44829"/>
    <w:rsid w:val="00A4558B"/>
    <w:rsid w:val="00A47800"/>
    <w:rsid w:val="00A50C22"/>
    <w:rsid w:val="00A523DF"/>
    <w:rsid w:val="00A5328B"/>
    <w:rsid w:val="00A57514"/>
    <w:rsid w:val="00A60378"/>
    <w:rsid w:val="00A60DFA"/>
    <w:rsid w:val="00A64340"/>
    <w:rsid w:val="00A64812"/>
    <w:rsid w:val="00A65BCF"/>
    <w:rsid w:val="00A70401"/>
    <w:rsid w:val="00A7063C"/>
    <w:rsid w:val="00A7588D"/>
    <w:rsid w:val="00A80429"/>
    <w:rsid w:val="00A82600"/>
    <w:rsid w:val="00A82A3E"/>
    <w:rsid w:val="00A82B10"/>
    <w:rsid w:val="00A92982"/>
    <w:rsid w:val="00A9433E"/>
    <w:rsid w:val="00AA0B93"/>
    <w:rsid w:val="00AA58BC"/>
    <w:rsid w:val="00AA660D"/>
    <w:rsid w:val="00AA6A93"/>
    <w:rsid w:val="00AB3459"/>
    <w:rsid w:val="00AB618C"/>
    <w:rsid w:val="00AC009E"/>
    <w:rsid w:val="00AC017E"/>
    <w:rsid w:val="00AC11C3"/>
    <w:rsid w:val="00AC2B23"/>
    <w:rsid w:val="00AC6114"/>
    <w:rsid w:val="00AC6A74"/>
    <w:rsid w:val="00AD0408"/>
    <w:rsid w:val="00AE0349"/>
    <w:rsid w:val="00AE162E"/>
    <w:rsid w:val="00AE20AF"/>
    <w:rsid w:val="00AE23D2"/>
    <w:rsid w:val="00AE311A"/>
    <w:rsid w:val="00AE60C0"/>
    <w:rsid w:val="00AE6230"/>
    <w:rsid w:val="00AF016E"/>
    <w:rsid w:val="00AF05EF"/>
    <w:rsid w:val="00AF1A0C"/>
    <w:rsid w:val="00AF57A7"/>
    <w:rsid w:val="00B00110"/>
    <w:rsid w:val="00B03192"/>
    <w:rsid w:val="00B03A37"/>
    <w:rsid w:val="00B15101"/>
    <w:rsid w:val="00B22679"/>
    <w:rsid w:val="00B23F5A"/>
    <w:rsid w:val="00B241AC"/>
    <w:rsid w:val="00B26B74"/>
    <w:rsid w:val="00B2759E"/>
    <w:rsid w:val="00B277FB"/>
    <w:rsid w:val="00B3309E"/>
    <w:rsid w:val="00B36EB3"/>
    <w:rsid w:val="00B43681"/>
    <w:rsid w:val="00B4699F"/>
    <w:rsid w:val="00B53349"/>
    <w:rsid w:val="00B635EA"/>
    <w:rsid w:val="00B649E4"/>
    <w:rsid w:val="00B71BF7"/>
    <w:rsid w:val="00B74271"/>
    <w:rsid w:val="00B76B34"/>
    <w:rsid w:val="00B80738"/>
    <w:rsid w:val="00B82909"/>
    <w:rsid w:val="00B83DE3"/>
    <w:rsid w:val="00B85AB9"/>
    <w:rsid w:val="00B86A90"/>
    <w:rsid w:val="00B94233"/>
    <w:rsid w:val="00B94D6E"/>
    <w:rsid w:val="00B95BC8"/>
    <w:rsid w:val="00B97BBA"/>
    <w:rsid w:val="00BA18D9"/>
    <w:rsid w:val="00BA2759"/>
    <w:rsid w:val="00BB5335"/>
    <w:rsid w:val="00BC186A"/>
    <w:rsid w:val="00BC4302"/>
    <w:rsid w:val="00BC68DE"/>
    <w:rsid w:val="00BC7A01"/>
    <w:rsid w:val="00BD5E7A"/>
    <w:rsid w:val="00BE1362"/>
    <w:rsid w:val="00BE4DB4"/>
    <w:rsid w:val="00BE5010"/>
    <w:rsid w:val="00BE65C0"/>
    <w:rsid w:val="00BF3B59"/>
    <w:rsid w:val="00BF3D0A"/>
    <w:rsid w:val="00BF414D"/>
    <w:rsid w:val="00BF6284"/>
    <w:rsid w:val="00C1072D"/>
    <w:rsid w:val="00C10B36"/>
    <w:rsid w:val="00C10FD1"/>
    <w:rsid w:val="00C121BD"/>
    <w:rsid w:val="00C2341E"/>
    <w:rsid w:val="00C32326"/>
    <w:rsid w:val="00C34C71"/>
    <w:rsid w:val="00C4042A"/>
    <w:rsid w:val="00C43151"/>
    <w:rsid w:val="00C46468"/>
    <w:rsid w:val="00C50970"/>
    <w:rsid w:val="00C511A7"/>
    <w:rsid w:val="00C516A9"/>
    <w:rsid w:val="00C51947"/>
    <w:rsid w:val="00C52177"/>
    <w:rsid w:val="00C55E7B"/>
    <w:rsid w:val="00C56CE0"/>
    <w:rsid w:val="00C62819"/>
    <w:rsid w:val="00C631E4"/>
    <w:rsid w:val="00C63651"/>
    <w:rsid w:val="00C66B0A"/>
    <w:rsid w:val="00C726F9"/>
    <w:rsid w:val="00C800F6"/>
    <w:rsid w:val="00C85A1B"/>
    <w:rsid w:val="00C95B35"/>
    <w:rsid w:val="00CA0461"/>
    <w:rsid w:val="00CA0800"/>
    <w:rsid w:val="00CA148C"/>
    <w:rsid w:val="00CA246D"/>
    <w:rsid w:val="00CA6A87"/>
    <w:rsid w:val="00CD2967"/>
    <w:rsid w:val="00CD3042"/>
    <w:rsid w:val="00CD75FD"/>
    <w:rsid w:val="00CE1B63"/>
    <w:rsid w:val="00CE31C3"/>
    <w:rsid w:val="00CE59BA"/>
    <w:rsid w:val="00CF1C82"/>
    <w:rsid w:val="00CF1FBB"/>
    <w:rsid w:val="00CF1FF0"/>
    <w:rsid w:val="00D00D99"/>
    <w:rsid w:val="00D01694"/>
    <w:rsid w:val="00D0542B"/>
    <w:rsid w:val="00D0730F"/>
    <w:rsid w:val="00D13782"/>
    <w:rsid w:val="00D200FB"/>
    <w:rsid w:val="00D22FD8"/>
    <w:rsid w:val="00D26F04"/>
    <w:rsid w:val="00D2755F"/>
    <w:rsid w:val="00D27579"/>
    <w:rsid w:val="00D30554"/>
    <w:rsid w:val="00D33018"/>
    <w:rsid w:val="00D3545D"/>
    <w:rsid w:val="00D4046D"/>
    <w:rsid w:val="00D404ED"/>
    <w:rsid w:val="00D4151D"/>
    <w:rsid w:val="00D41721"/>
    <w:rsid w:val="00D5272B"/>
    <w:rsid w:val="00D55E61"/>
    <w:rsid w:val="00D5631C"/>
    <w:rsid w:val="00D5752C"/>
    <w:rsid w:val="00D577BE"/>
    <w:rsid w:val="00D60F70"/>
    <w:rsid w:val="00D6133E"/>
    <w:rsid w:val="00D63E9F"/>
    <w:rsid w:val="00D6438F"/>
    <w:rsid w:val="00D71493"/>
    <w:rsid w:val="00D74098"/>
    <w:rsid w:val="00D743A2"/>
    <w:rsid w:val="00D8089C"/>
    <w:rsid w:val="00D81CD9"/>
    <w:rsid w:val="00D906CE"/>
    <w:rsid w:val="00D94214"/>
    <w:rsid w:val="00DA2CB9"/>
    <w:rsid w:val="00DB26E3"/>
    <w:rsid w:val="00DB388B"/>
    <w:rsid w:val="00DB4AB6"/>
    <w:rsid w:val="00DC05C2"/>
    <w:rsid w:val="00DC4459"/>
    <w:rsid w:val="00DC53BA"/>
    <w:rsid w:val="00DC78CB"/>
    <w:rsid w:val="00DD378C"/>
    <w:rsid w:val="00DD5A41"/>
    <w:rsid w:val="00DE0448"/>
    <w:rsid w:val="00DE3A6A"/>
    <w:rsid w:val="00DE5579"/>
    <w:rsid w:val="00DE5C3E"/>
    <w:rsid w:val="00DE6271"/>
    <w:rsid w:val="00DF5941"/>
    <w:rsid w:val="00DF6065"/>
    <w:rsid w:val="00DF6F6D"/>
    <w:rsid w:val="00E016AA"/>
    <w:rsid w:val="00E04B5D"/>
    <w:rsid w:val="00E04B97"/>
    <w:rsid w:val="00E1596B"/>
    <w:rsid w:val="00E16892"/>
    <w:rsid w:val="00E16C45"/>
    <w:rsid w:val="00E222FE"/>
    <w:rsid w:val="00E27A57"/>
    <w:rsid w:val="00E34EFD"/>
    <w:rsid w:val="00E405F3"/>
    <w:rsid w:val="00E40C2B"/>
    <w:rsid w:val="00E43984"/>
    <w:rsid w:val="00E4788E"/>
    <w:rsid w:val="00E50984"/>
    <w:rsid w:val="00E53502"/>
    <w:rsid w:val="00E57CFB"/>
    <w:rsid w:val="00E62090"/>
    <w:rsid w:val="00E62C87"/>
    <w:rsid w:val="00E66383"/>
    <w:rsid w:val="00E6773B"/>
    <w:rsid w:val="00E753F8"/>
    <w:rsid w:val="00E80D1D"/>
    <w:rsid w:val="00E8395A"/>
    <w:rsid w:val="00E90590"/>
    <w:rsid w:val="00E90C76"/>
    <w:rsid w:val="00E95BA6"/>
    <w:rsid w:val="00EA0B38"/>
    <w:rsid w:val="00EA2624"/>
    <w:rsid w:val="00EA3428"/>
    <w:rsid w:val="00EA378F"/>
    <w:rsid w:val="00EA48E5"/>
    <w:rsid w:val="00EA4BFD"/>
    <w:rsid w:val="00EA56F7"/>
    <w:rsid w:val="00EB3C07"/>
    <w:rsid w:val="00EB79A0"/>
    <w:rsid w:val="00EC0E83"/>
    <w:rsid w:val="00EC18C4"/>
    <w:rsid w:val="00EC1A32"/>
    <w:rsid w:val="00ED06EC"/>
    <w:rsid w:val="00ED1C7A"/>
    <w:rsid w:val="00ED39C0"/>
    <w:rsid w:val="00ED7D44"/>
    <w:rsid w:val="00EE1709"/>
    <w:rsid w:val="00EE1E92"/>
    <w:rsid w:val="00EF45F4"/>
    <w:rsid w:val="00EF68AE"/>
    <w:rsid w:val="00EF723F"/>
    <w:rsid w:val="00F038D4"/>
    <w:rsid w:val="00F0559F"/>
    <w:rsid w:val="00F07E2F"/>
    <w:rsid w:val="00F104CB"/>
    <w:rsid w:val="00F10B1F"/>
    <w:rsid w:val="00F1624D"/>
    <w:rsid w:val="00F16BC1"/>
    <w:rsid w:val="00F178A2"/>
    <w:rsid w:val="00F17AC5"/>
    <w:rsid w:val="00F233EA"/>
    <w:rsid w:val="00F247CA"/>
    <w:rsid w:val="00F24F75"/>
    <w:rsid w:val="00F2568C"/>
    <w:rsid w:val="00F2684A"/>
    <w:rsid w:val="00F27894"/>
    <w:rsid w:val="00F30197"/>
    <w:rsid w:val="00F35917"/>
    <w:rsid w:val="00F36A22"/>
    <w:rsid w:val="00F4470A"/>
    <w:rsid w:val="00F465BE"/>
    <w:rsid w:val="00F52AA6"/>
    <w:rsid w:val="00F546D4"/>
    <w:rsid w:val="00F54B89"/>
    <w:rsid w:val="00F55D57"/>
    <w:rsid w:val="00F80101"/>
    <w:rsid w:val="00F8022C"/>
    <w:rsid w:val="00F81067"/>
    <w:rsid w:val="00F87F4B"/>
    <w:rsid w:val="00F92891"/>
    <w:rsid w:val="00F93ECA"/>
    <w:rsid w:val="00F974AD"/>
    <w:rsid w:val="00FA08FF"/>
    <w:rsid w:val="00FA578B"/>
    <w:rsid w:val="00FB0C91"/>
    <w:rsid w:val="00FB2892"/>
    <w:rsid w:val="00FB2A27"/>
    <w:rsid w:val="00FB3FB0"/>
    <w:rsid w:val="00FC06ED"/>
    <w:rsid w:val="00FC0A7E"/>
    <w:rsid w:val="00FC3DB1"/>
    <w:rsid w:val="00FC72A2"/>
    <w:rsid w:val="00FE3092"/>
    <w:rsid w:val="00FE5E69"/>
    <w:rsid w:val="00FF30AB"/>
    <w:rsid w:val="00FF3F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6EFF030"/>
  <w15:chartTrackingRefBased/>
  <w15:docId w15:val="{BE292752-6ED8-42C7-A88F-DD29CAD9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C76"/>
    <w:pPr>
      <w:widowControl w:val="0"/>
      <w:jc w:val="both"/>
    </w:pPr>
    <w:rPr>
      <w:rFonts w:ascii="Times New Roman" w:hAnsi="Times New Roman"/>
      <w:kern w:val="2"/>
      <w:sz w:val="21"/>
      <w:szCs w:val="24"/>
    </w:rPr>
  </w:style>
  <w:style w:type="paragraph" w:styleId="2">
    <w:name w:val="heading 2"/>
    <w:basedOn w:val="a"/>
    <w:next w:val="a0"/>
    <w:link w:val="20"/>
    <w:qFormat/>
    <w:rsid w:val="00E90C76"/>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90C76"/>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a5">
    <w:name w:val="页眉 字符"/>
    <w:link w:val="a4"/>
    <w:uiPriority w:val="99"/>
    <w:rsid w:val="00E90C76"/>
    <w:rPr>
      <w:sz w:val="18"/>
      <w:szCs w:val="18"/>
    </w:rPr>
  </w:style>
  <w:style w:type="paragraph" w:styleId="a6">
    <w:name w:val="footer"/>
    <w:basedOn w:val="a"/>
    <w:link w:val="a7"/>
    <w:uiPriority w:val="99"/>
    <w:unhideWhenUsed/>
    <w:rsid w:val="00E90C76"/>
    <w:pPr>
      <w:tabs>
        <w:tab w:val="center" w:pos="4153"/>
        <w:tab w:val="right" w:pos="8306"/>
      </w:tabs>
      <w:snapToGrid w:val="0"/>
      <w:jc w:val="left"/>
    </w:pPr>
    <w:rPr>
      <w:rFonts w:ascii="Calibri" w:hAnsi="Calibri"/>
      <w:kern w:val="0"/>
      <w:sz w:val="18"/>
      <w:szCs w:val="18"/>
      <w:lang w:val="x-none" w:eastAsia="x-none"/>
    </w:rPr>
  </w:style>
  <w:style w:type="character" w:customStyle="1" w:styleId="a7">
    <w:name w:val="页脚 字符"/>
    <w:link w:val="a6"/>
    <w:uiPriority w:val="99"/>
    <w:rsid w:val="00E90C76"/>
    <w:rPr>
      <w:sz w:val="18"/>
      <w:szCs w:val="18"/>
    </w:rPr>
  </w:style>
  <w:style w:type="character" w:customStyle="1" w:styleId="20">
    <w:name w:val="标题 2 字符"/>
    <w:link w:val="2"/>
    <w:rsid w:val="00E90C76"/>
    <w:rPr>
      <w:rFonts w:ascii="Arial" w:eastAsia="黑体" w:hAnsi="Arial" w:cs="Times New Roman"/>
      <w:b/>
      <w:sz w:val="32"/>
      <w:szCs w:val="20"/>
    </w:rPr>
  </w:style>
  <w:style w:type="character" w:styleId="a8">
    <w:name w:val="page number"/>
    <w:basedOn w:val="a1"/>
    <w:rsid w:val="00E90C76"/>
  </w:style>
  <w:style w:type="paragraph" w:styleId="a9">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E90C76"/>
    <w:rPr>
      <w:b/>
      <w:bCs/>
    </w:rPr>
  </w:style>
  <w:style w:type="character" w:styleId="ab">
    <w:name w:val="Hyperlink"/>
    <w:uiPriority w:val="99"/>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E90C76"/>
    <w:pPr>
      <w:spacing w:line="360" w:lineRule="auto"/>
    </w:pPr>
    <w:rPr>
      <w:rFonts w:ascii="仿宋_GB2312" w:eastAsia="仿宋_GB2312"/>
      <w:color w:val="000000"/>
      <w:kern w:val="0"/>
      <w:sz w:val="24"/>
      <w:szCs w:val="28"/>
      <w:lang w:val="x-none" w:eastAsia="x-none"/>
    </w:rPr>
  </w:style>
  <w:style w:type="character" w:customStyle="1" w:styleId="ad">
    <w:name w:val="正文文本 字符"/>
    <w:link w:val="ac"/>
    <w:rsid w:val="00E90C76"/>
    <w:rPr>
      <w:rFonts w:ascii="仿宋_GB2312" w:eastAsia="仿宋_GB2312" w:hAnsi="Times New Roman" w:cs="Times New Roman"/>
      <w:color w:val="000000"/>
      <w:kern w:val="0"/>
      <w:sz w:val="24"/>
      <w:szCs w:val="28"/>
    </w:rPr>
  </w:style>
  <w:style w:type="character" w:customStyle="1" w:styleId="read">
    <w:name w:val="read"/>
    <w:basedOn w:val="a1"/>
    <w:rsid w:val="00E90C76"/>
  </w:style>
  <w:style w:type="paragraph" w:styleId="a0">
    <w:name w:val="Normal Indent"/>
    <w:basedOn w:val="a"/>
    <w:rsid w:val="00E90C76"/>
    <w:pPr>
      <w:ind w:firstLineChars="200" w:firstLine="420"/>
    </w:pPr>
  </w:style>
  <w:style w:type="paragraph" w:styleId="ae">
    <w:name w:val="Body Text Indent"/>
    <w:basedOn w:val="a"/>
    <w:link w:val="af"/>
    <w:rsid w:val="00E90C76"/>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af">
    <w:name w:val="正文文本缩进 字符"/>
    <w:link w:val="ae"/>
    <w:rsid w:val="00E90C76"/>
    <w:rPr>
      <w:rFonts w:ascii="Times New Roman" w:eastAsia="方正仿宋简体" w:hAnsi="Times New Roman" w:cs="Times New Roman"/>
      <w:sz w:val="24"/>
      <w:szCs w:val="30"/>
    </w:rPr>
  </w:style>
  <w:style w:type="paragraph" w:styleId="21">
    <w:name w:val="Body Text Indent 2"/>
    <w:basedOn w:val="a"/>
    <w:link w:val="22"/>
    <w:rsid w:val="00E90C76"/>
    <w:pPr>
      <w:spacing w:line="360" w:lineRule="auto"/>
      <w:ind w:firstLine="525"/>
    </w:pPr>
    <w:rPr>
      <w:rFonts w:ascii="宋体" w:hAnsi="宋体"/>
      <w:kern w:val="0"/>
      <w:sz w:val="28"/>
      <w:szCs w:val="20"/>
      <w:lang w:val="x-none" w:eastAsia="x-none"/>
    </w:rPr>
  </w:style>
  <w:style w:type="character" w:customStyle="1" w:styleId="22">
    <w:name w:val="正文文本缩进 2 字符"/>
    <w:link w:val="21"/>
    <w:rsid w:val="00E90C76"/>
    <w:rPr>
      <w:rFonts w:ascii="宋体" w:eastAsia="宋体" w:hAnsi="宋体" w:cs="Times New Roman"/>
      <w:sz w:val="28"/>
      <w:szCs w:val="20"/>
    </w:rPr>
  </w:style>
  <w:style w:type="paragraph" w:styleId="3">
    <w:name w:val="Body Text Indent 3"/>
    <w:basedOn w:val="a"/>
    <w:link w:val="30"/>
    <w:rsid w:val="00E90C76"/>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0">
    <w:name w:val="正文文本缩进 3 字符"/>
    <w:link w:val="3"/>
    <w:rsid w:val="00E90C76"/>
    <w:rPr>
      <w:rFonts w:ascii="仿宋_GB2312" w:eastAsia="仿宋_GB2312" w:hAnsi="宋体" w:cs="Arial"/>
      <w:color w:val="000000"/>
      <w:sz w:val="24"/>
      <w:szCs w:val="24"/>
    </w:rPr>
  </w:style>
  <w:style w:type="paragraph" w:styleId="1">
    <w:name w:val="toc 1"/>
    <w:basedOn w:val="a"/>
    <w:next w:val="a"/>
    <w:autoRedefine/>
    <w:semiHidden/>
    <w:rsid w:val="00E90C76"/>
  </w:style>
  <w:style w:type="paragraph" w:styleId="23">
    <w:name w:val="toc 2"/>
    <w:basedOn w:val="a"/>
    <w:next w:val="a"/>
    <w:autoRedefine/>
    <w:uiPriority w:val="39"/>
    <w:rsid w:val="00E90C76"/>
    <w:pPr>
      <w:ind w:leftChars="200" w:left="420"/>
    </w:pPr>
  </w:style>
  <w:style w:type="paragraph" w:styleId="31">
    <w:name w:val="toc 3"/>
    <w:basedOn w:val="a"/>
    <w:next w:val="a"/>
    <w:autoRedefine/>
    <w:semiHidden/>
    <w:rsid w:val="00E90C76"/>
    <w:pPr>
      <w:ind w:leftChars="400" w:left="840"/>
    </w:pPr>
  </w:style>
  <w:style w:type="paragraph" w:styleId="4">
    <w:name w:val="toc 4"/>
    <w:basedOn w:val="a"/>
    <w:next w:val="a"/>
    <w:autoRedefine/>
    <w:semiHidden/>
    <w:rsid w:val="00E90C76"/>
    <w:pPr>
      <w:ind w:leftChars="600" w:left="1260"/>
    </w:pPr>
  </w:style>
  <w:style w:type="paragraph" w:styleId="5">
    <w:name w:val="toc 5"/>
    <w:basedOn w:val="a"/>
    <w:next w:val="a"/>
    <w:autoRedefine/>
    <w:semiHidden/>
    <w:rsid w:val="00E90C76"/>
    <w:pPr>
      <w:ind w:leftChars="800" w:left="1680"/>
    </w:pPr>
  </w:style>
  <w:style w:type="paragraph" w:styleId="6">
    <w:name w:val="toc 6"/>
    <w:basedOn w:val="a"/>
    <w:next w:val="a"/>
    <w:autoRedefine/>
    <w:semiHidden/>
    <w:rsid w:val="00E90C76"/>
    <w:pPr>
      <w:ind w:leftChars="1000" w:left="2100"/>
    </w:pPr>
  </w:style>
  <w:style w:type="paragraph" w:styleId="7">
    <w:name w:val="toc 7"/>
    <w:basedOn w:val="a"/>
    <w:next w:val="a"/>
    <w:autoRedefine/>
    <w:semiHidden/>
    <w:rsid w:val="00E90C76"/>
    <w:pPr>
      <w:ind w:leftChars="1200" w:left="2520"/>
    </w:pPr>
  </w:style>
  <w:style w:type="paragraph" w:styleId="8">
    <w:name w:val="toc 8"/>
    <w:basedOn w:val="a"/>
    <w:next w:val="a"/>
    <w:autoRedefine/>
    <w:semiHidden/>
    <w:rsid w:val="00E90C76"/>
    <w:pPr>
      <w:ind w:leftChars="1400" w:left="2940"/>
    </w:pPr>
  </w:style>
  <w:style w:type="paragraph" w:styleId="9">
    <w:name w:val="toc 9"/>
    <w:basedOn w:val="a"/>
    <w:next w:val="a"/>
    <w:autoRedefine/>
    <w:semiHidden/>
    <w:rsid w:val="00E90C76"/>
    <w:pPr>
      <w:ind w:leftChars="1600" w:left="3360"/>
    </w:pPr>
  </w:style>
  <w:style w:type="paragraph" w:styleId="af0">
    <w:name w:val="Balloon Text"/>
    <w:basedOn w:val="a"/>
    <w:link w:val="af1"/>
    <w:semiHidden/>
    <w:rsid w:val="00E90C76"/>
    <w:rPr>
      <w:kern w:val="0"/>
      <w:sz w:val="18"/>
      <w:szCs w:val="18"/>
      <w:lang w:val="x-none" w:eastAsia="x-none"/>
    </w:rPr>
  </w:style>
  <w:style w:type="character" w:customStyle="1" w:styleId="af1">
    <w:name w:val="批注框文本 字符"/>
    <w:link w:val="af0"/>
    <w:semiHidden/>
    <w:rsid w:val="00E90C76"/>
    <w:rPr>
      <w:rFonts w:ascii="Times New Roman" w:eastAsia="宋体" w:hAnsi="Times New Roman" w:cs="Times New Roman"/>
      <w:sz w:val="18"/>
      <w:szCs w:val="18"/>
    </w:rPr>
  </w:style>
  <w:style w:type="paragraph" w:customStyle="1" w:styleId="Char">
    <w:name w:val="Char"/>
    <w:basedOn w:val="a"/>
    <w:rsid w:val="00E90C76"/>
  </w:style>
  <w:style w:type="paragraph" w:customStyle="1" w:styleId="Char1">
    <w:name w:val="Char1"/>
    <w:basedOn w:val="a"/>
    <w:autoRedefine/>
    <w:rsid w:val="00E90C7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f2">
    <w:name w:val="annotation reference"/>
    <w:qFormat/>
    <w:rsid w:val="00E90C76"/>
    <w:rPr>
      <w:sz w:val="21"/>
      <w:szCs w:val="21"/>
    </w:rPr>
  </w:style>
  <w:style w:type="paragraph" w:styleId="af3">
    <w:name w:val="annotation text"/>
    <w:basedOn w:val="a"/>
    <w:link w:val="af4"/>
    <w:qFormat/>
    <w:rsid w:val="00E90C76"/>
    <w:pPr>
      <w:jc w:val="left"/>
    </w:pPr>
    <w:rPr>
      <w:kern w:val="0"/>
      <w:sz w:val="20"/>
      <w:lang w:val="x-none" w:eastAsia="x-none"/>
    </w:rPr>
  </w:style>
  <w:style w:type="character" w:customStyle="1" w:styleId="af4">
    <w:name w:val="批注文字 字符"/>
    <w:link w:val="af3"/>
    <w:rsid w:val="00E90C7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0"/>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0">
    <w:name w:val="HTML 预设格式 字符"/>
    <w:link w:val="HTML"/>
    <w:uiPriority w:val="99"/>
    <w:rsid w:val="00E90C76"/>
    <w:rPr>
      <w:rFonts w:ascii="宋体" w:eastAsia="宋体" w:hAnsi="宋体" w:cs="宋体"/>
      <w:kern w:val="0"/>
      <w:sz w:val="24"/>
      <w:szCs w:val="24"/>
    </w:rPr>
  </w:style>
  <w:style w:type="paragraph" w:styleId="af5">
    <w:name w:val="annotation subject"/>
    <w:basedOn w:val="af3"/>
    <w:next w:val="af3"/>
    <w:link w:val="af6"/>
    <w:rsid w:val="00E90C76"/>
    <w:rPr>
      <w:b/>
      <w:bCs/>
    </w:rPr>
  </w:style>
  <w:style w:type="character" w:customStyle="1" w:styleId="af6">
    <w:name w:val="批注主题 字符"/>
    <w:link w:val="af5"/>
    <w:rsid w:val="00E90C76"/>
    <w:rPr>
      <w:rFonts w:ascii="Times New Roman" w:eastAsia="宋体" w:hAnsi="Times New Roman" w:cs="Times New Roman"/>
      <w:b/>
      <w:bCs/>
      <w:szCs w:val="24"/>
    </w:rPr>
  </w:style>
  <w:style w:type="character" w:customStyle="1" w:styleId="af7">
    <w:name w:val="已访问的超链接"/>
    <w:uiPriority w:val="99"/>
    <w:semiHidden/>
    <w:unhideWhenUsed/>
    <w:rsid w:val="00E90C76"/>
    <w:rPr>
      <w:color w:val="800080"/>
      <w:u w:val="single"/>
    </w:rPr>
  </w:style>
  <w:style w:type="paragraph" w:styleId="af8">
    <w:name w:val="Revision"/>
    <w:hidden/>
    <w:uiPriority w:val="99"/>
    <w:semiHidden/>
    <w:rsid w:val="00E90C76"/>
    <w:rPr>
      <w:rFonts w:ascii="Times New Roman" w:hAnsi="Times New Roman"/>
      <w:kern w:val="2"/>
      <w:sz w:val="21"/>
      <w:szCs w:val="24"/>
    </w:rPr>
  </w:style>
  <w:style w:type="character" w:customStyle="1" w:styleId="Char10">
    <w:name w:val="批注文字 Char1"/>
    <w:qFormat/>
    <w:rsid w:val="0095173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02361">
      <w:bodyDiv w:val="1"/>
      <w:marLeft w:val="0"/>
      <w:marRight w:val="0"/>
      <w:marTop w:val="0"/>
      <w:marBottom w:val="0"/>
      <w:divBdr>
        <w:top w:val="none" w:sz="0" w:space="0" w:color="auto"/>
        <w:left w:val="none" w:sz="0" w:space="0" w:color="auto"/>
        <w:bottom w:val="none" w:sz="0" w:space="0" w:color="auto"/>
        <w:right w:val="none" w:sz="0" w:space="0" w:color="auto"/>
      </w:divBdr>
    </w:div>
    <w:div w:id="1130325294">
      <w:bodyDiv w:val="1"/>
      <w:marLeft w:val="0"/>
      <w:marRight w:val="0"/>
      <w:marTop w:val="0"/>
      <w:marBottom w:val="0"/>
      <w:divBdr>
        <w:top w:val="none" w:sz="0" w:space="0" w:color="auto"/>
        <w:left w:val="none" w:sz="0" w:space="0" w:color="auto"/>
        <w:bottom w:val="none" w:sz="0" w:space="0" w:color="auto"/>
        <w:right w:val="none" w:sz="0" w:space="0" w:color="auto"/>
      </w:divBdr>
    </w:div>
    <w:div w:id="1616908000">
      <w:bodyDiv w:val="1"/>
      <w:marLeft w:val="0"/>
      <w:marRight w:val="0"/>
      <w:marTop w:val="0"/>
      <w:marBottom w:val="0"/>
      <w:divBdr>
        <w:top w:val="none" w:sz="0" w:space="0" w:color="auto"/>
        <w:left w:val="none" w:sz="0" w:space="0" w:color="auto"/>
        <w:bottom w:val="none" w:sz="0" w:space="0" w:color="auto"/>
        <w:right w:val="none" w:sz="0" w:space="0" w:color="auto"/>
      </w:divBdr>
      <w:divsChild>
        <w:div w:id="1424649459">
          <w:marLeft w:val="0"/>
          <w:marRight w:val="0"/>
          <w:marTop w:val="0"/>
          <w:marBottom w:val="0"/>
          <w:divBdr>
            <w:top w:val="none" w:sz="0" w:space="0" w:color="auto"/>
            <w:left w:val="none" w:sz="0" w:space="0" w:color="auto"/>
            <w:bottom w:val="none" w:sz="0" w:space="0" w:color="auto"/>
            <w:right w:val="none" w:sz="0" w:space="0" w:color="auto"/>
          </w:divBdr>
          <w:divsChild>
            <w:div w:id="464390981">
              <w:marLeft w:val="0"/>
              <w:marRight w:val="0"/>
              <w:marTop w:val="0"/>
              <w:marBottom w:val="60"/>
              <w:divBdr>
                <w:top w:val="none" w:sz="0" w:space="0" w:color="auto"/>
                <w:left w:val="none" w:sz="0" w:space="0" w:color="auto"/>
                <w:bottom w:val="none" w:sz="0" w:space="0" w:color="auto"/>
                <w:right w:val="none" w:sz="0" w:space="0" w:color="auto"/>
              </w:divBdr>
              <w:divsChild>
                <w:div w:id="103693222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5836</Words>
  <Characters>33267</Characters>
  <Application>Microsoft Office Word</Application>
  <DocSecurity>0</DocSecurity>
  <Lines>277</Lines>
  <Paragraphs>78</Paragraphs>
  <ScaleCrop>false</ScaleCrop>
  <Company/>
  <LinksUpToDate>false</LinksUpToDate>
  <CharactersWithSpaces>39025</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孔令滔</dc:creator>
  <cp:keywords/>
  <cp:lastModifiedBy>黄琪琦</cp:lastModifiedBy>
  <cp:revision>2</cp:revision>
  <dcterms:created xsi:type="dcterms:W3CDTF">2023-09-01T05:42:00Z</dcterms:created>
  <dcterms:modified xsi:type="dcterms:W3CDTF">2023-09-01T05:42:00Z</dcterms:modified>
</cp:coreProperties>
</file>